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FD" w:rsidRDefault="00CE0B00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</w:t>
      </w:r>
      <w:proofErr w:type="gramStart"/>
      <w:r>
        <w:rPr>
          <w:rFonts w:ascii="Arial" w:eastAsia="Arial" w:hAnsi="Arial" w:cs="Arial"/>
          <w:b/>
          <w:sz w:val="13"/>
        </w:rPr>
        <w:t>Ломоносовский  муниципальный</w:t>
      </w:r>
      <w:proofErr w:type="gramEnd"/>
      <w:r>
        <w:rPr>
          <w:rFonts w:ascii="Arial" w:eastAsia="Arial" w:hAnsi="Arial" w:cs="Arial"/>
          <w:b/>
          <w:sz w:val="13"/>
        </w:rPr>
        <w:t xml:space="preserve"> район </w:t>
      </w:r>
    </w:p>
    <w:p w:rsidR="00CB5AFD" w:rsidRDefault="00CE0B00">
      <w:pPr>
        <w:spacing w:after="3"/>
        <w:ind w:left="10" w:right="2042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</w:t>
      </w:r>
      <w:proofErr w:type="gramStart"/>
      <w:r>
        <w:rPr>
          <w:rFonts w:ascii="Arial" w:eastAsia="Arial" w:hAnsi="Arial" w:cs="Arial"/>
          <w:b/>
          <w:sz w:val="13"/>
        </w:rPr>
        <w:t>значения»  в</w:t>
      </w:r>
      <w:proofErr w:type="gramEnd"/>
      <w:r>
        <w:rPr>
          <w:rFonts w:ascii="Arial" w:eastAsia="Arial" w:hAnsi="Arial" w:cs="Arial"/>
          <w:b/>
          <w:sz w:val="13"/>
        </w:rPr>
        <w:t xml:space="preserve"> рамках государственной программы  </w:t>
      </w:r>
    </w:p>
    <w:p w:rsidR="00CB5AFD" w:rsidRDefault="00CE0B00">
      <w:pPr>
        <w:spacing w:after="3"/>
        <w:ind w:left="10" w:right="2039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01.06.2019 года</w:t>
      </w:r>
    </w:p>
    <w:tbl>
      <w:tblPr>
        <w:tblStyle w:val="TableGrid"/>
        <w:tblW w:w="13154" w:type="dxa"/>
        <w:tblInd w:w="-592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566"/>
        <w:gridCol w:w="686"/>
        <w:gridCol w:w="618"/>
        <w:gridCol w:w="586"/>
        <w:gridCol w:w="554"/>
        <w:gridCol w:w="514"/>
        <w:gridCol w:w="595"/>
        <w:gridCol w:w="624"/>
        <w:gridCol w:w="686"/>
        <w:gridCol w:w="577"/>
        <w:gridCol w:w="576"/>
        <w:gridCol w:w="958"/>
      </w:tblGrid>
      <w:tr w:rsidR="00CB5AFD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CB5AFD" w:rsidRDefault="00CE0B00">
            <w:pPr>
              <w:spacing w:after="0"/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Соглашению  (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гр. 4-6 Прилож. № 1)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*,*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*)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4"/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</w:t>
            </w:r>
          </w:p>
          <w:p w:rsidR="00CB5AFD" w:rsidRDefault="00CE0B00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194"/>
              <w:ind w:left="-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CB5AFD" w:rsidRDefault="00CE0B00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Принято в эксплуатацию в 2019г., км/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</w:p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Остаток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руб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неиспользовани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я средств </w:t>
            </w:r>
          </w:p>
        </w:tc>
      </w:tr>
      <w:tr w:rsidR="00CB5AFD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CB5AFD" w:rsidRDefault="00CE0B00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CB5AFD" w:rsidRDefault="00CE0B00">
            <w:pPr>
              <w:spacing w:after="0" w:line="26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результатив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</w:p>
          <w:p w:rsidR="00CB5AFD" w:rsidRDefault="00CE0B00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км/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     </w:t>
            </w:r>
          </w:p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B5AFD" w:rsidRDefault="00CE0B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Объем финансирования в 2019 году за счет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средств,  руб.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CB5AFD" w:rsidRDefault="00CE0B00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CB5AFD" w:rsidRDefault="00CE0B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законченн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CB5AFD" w:rsidRDefault="00CE0B00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CB5AFD" w:rsidRDefault="00CE0B0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законченны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tabs>
                <w:tab w:val="center" w:pos="290"/>
              </w:tabs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CB5AFD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 w:line="270" w:lineRule="auto"/>
              <w:ind w:left="17" w:hanging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</w:rPr>
              <w:t>результатам  конкурсных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</w:rPr>
              <w:t xml:space="preserve"> процедур </w:t>
            </w:r>
          </w:p>
          <w:p w:rsidR="00CB5AFD" w:rsidRDefault="00CE0B00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27.05.2019г. </w:t>
            </w:r>
          </w:p>
          <w:p w:rsidR="00CB5AFD" w:rsidRDefault="00CE0B00">
            <w:pPr>
              <w:spacing w:after="5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заключен </w:t>
            </w:r>
          </w:p>
          <w:p w:rsidR="00CB5AFD" w:rsidRDefault="00CE0B00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муниципальный контракт № </w:t>
            </w:r>
          </w:p>
          <w:p w:rsidR="00CB5AFD" w:rsidRDefault="00CE0B00">
            <w:pPr>
              <w:spacing w:after="5"/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01453000208190000</w:t>
            </w:r>
          </w:p>
          <w:p w:rsidR="00CB5AFD" w:rsidRDefault="00CE0B00">
            <w:pPr>
              <w:spacing w:after="0" w:line="270" w:lineRule="auto"/>
              <w:ind w:left="6" w:hanging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05 со сроком исполнения контракта - </w:t>
            </w:r>
          </w:p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28.06.2019г.</w:t>
            </w:r>
          </w:p>
        </w:tc>
      </w:tr>
      <w:tr w:rsidR="00CB5AFD">
        <w:trPr>
          <w:trHeight w:val="1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CB5AFD" w:rsidRDefault="00CB5AF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755"/>
        </w:trPr>
        <w:tc>
          <w:tcPr>
            <w:tcW w:w="45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B5AF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B5AFD"/>
        </w:tc>
        <w:tc>
          <w:tcPr>
            <w:tcW w:w="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B5AFD" w:rsidRDefault="00CB5AF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B5AF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ремонт а/д общего пользования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2"/>
              </w:rPr>
              <w:t>значения  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улица Парковая (от д. № 15 до ул. Полевая)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2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5AFD" w:rsidRDefault="00CB5AFD"/>
        </w:tc>
      </w:tr>
      <w:tr w:rsidR="00CB5AFD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CB5AFD" w:rsidRDefault="00CE0B00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CB5AFD" w:rsidRDefault="00CE0B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B5AFD" w:rsidRDefault="00CB5AFD"/>
        </w:tc>
      </w:tr>
    </w:tbl>
    <w:p w:rsidR="00CB5AFD" w:rsidRDefault="00CE0B00">
      <w:pPr>
        <w:spacing w:after="3" w:line="265" w:lineRule="auto"/>
        <w:ind w:left="10" w:right="257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CB5AFD" w:rsidRDefault="00CE0B00">
      <w:pPr>
        <w:spacing w:after="166" w:line="265" w:lineRule="auto"/>
        <w:ind w:left="10" w:right="307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CB5AFD" w:rsidRDefault="00CE0B00">
      <w:pPr>
        <w:spacing w:after="222" w:line="265" w:lineRule="auto"/>
        <w:ind w:left="10" w:right="211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</w:t>
      </w:r>
      <w:proofErr w:type="gramStart"/>
      <w:r>
        <w:rPr>
          <w:rFonts w:ascii="Times New Roman" w:eastAsia="Times New Roman" w:hAnsi="Times New Roman" w:cs="Times New Roman"/>
          <w:b/>
          <w:sz w:val="15"/>
        </w:rPr>
        <w:t>поселение  _</w:t>
      </w:r>
      <w:proofErr w:type="gramEnd"/>
      <w:r>
        <w:rPr>
          <w:rFonts w:ascii="Times New Roman" w:eastAsia="Times New Roman" w:hAnsi="Times New Roman" w:cs="Times New Roman"/>
          <w:b/>
          <w:sz w:val="15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b/>
          <w:sz w:val="15"/>
        </w:rPr>
        <w:t>Л.И.Волкова</w:t>
      </w:r>
      <w:proofErr w:type="spellEnd"/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CB5AFD" w:rsidRDefault="00CE0B00">
      <w:pPr>
        <w:spacing w:after="3" w:line="265" w:lineRule="auto"/>
        <w:ind w:left="10" w:right="32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CB5AFD">
      <w:pgSz w:w="16838" w:h="11906" w:orient="landscape"/>
      <w:pgMar w:top="957" w:right="1440" w:bottom="1440" w:left="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FD"/>
    <w:rsid w:val="00CB5AFD"/>
    <w:rsid w:val="00C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E539-4DE0-4D92-8210-769DE56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2020-03-10T11:45:00Z</dcterms:created>
  <dcterms:modified xsi:type="dcterms:W3CDTF">2020-03-10T11:45:00Z</dcterms:modified>
</cp:coreProperties>
</file>