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9.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7B9" w:rsidRPr="004C5628" w:rsidRDefault="006607B9" w:rsidP="006607B9">
      <w:pPr>
        <w:jc w:val="center"/>
        <w:rPr>
          <w:rFonts w:eastAsia="Calibri"/>
          <w:b/>
          <w:lang w:eastAsia="en-US"/>
        </w:rPr>
      </w:pPr>
      <w:r w:rsidRPr="004C5628">
        <w:rPr>
          <w:rFonts w:eastAsia="Calibri"/>
          <w:noProof/>
        </w:rPr>
        <w:drawing>
          <wp:inline distT="0" distB="0" distL="0" distR="0">
            <wp:extent cx="574431" cy="609600"/>
            <wp:effectExtent l="19050" t="0" r="0" b="0"/>
            <wp:docPr id="1" name="Рисунок 1" descr="Russko-vysockoe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ssko-vysockoe_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4431" cy="609600"/>
                    </a:xfrm>
                    <a:prstGeom prst="rect">
                      <a:avLst/>
                    </a:prstGeom>
                    <a:noFill/>
                    <a:ln>
                      <a:noFill/>
                    </a:ln>
                  </pic:spPr>
                </pic:pic>
              </a:graphicData>
            </a:graphic>
          </wp:inline>
        </w:drawing>
      </w:r>
    </w:p>
    <w:p w:rsidR="006607B9" w:rsidRPr="00057582" w:rsidRDefault="006607B9" w:rsidP="006607B9">
      <w:pPr>
        <w:jc w:val="center"/>
        <w:rPr>
          <w:rFonts w:eastAsia="Calibri"/>
          <w:b/>
          <w:sz w:val="28"/>
          <w:szCs w:val="28"/>
          <w:lang w:eastAsia="en-US"/>
        </w:rPr>
      </w:pPr>
      <w:r w:rsidRPr="00057582">
        <w:rPr>
          <w:rFonts w:eastAsia="Calibri"/>
          <w:b/>
          <w:sz w:val="28"/>
          <w:szCs w:val="28"/>
          <w:lang w:eastAsia="en-US"/>
        </w:rPr>
        <w:t>СОВЕТ ДЕПУТАТОВ</w:t>
      </w:r>
    </w:p>
    <w:p w:rsidR="006607B9" w:rsidRPr="00057582" w:rsidRDefault="006607B9" w:rsidP="006607B9">
      <w:pPr>
        <w:jc w:val="center"/>
        <w:rPr>
          <w:rFonts w:eastAsia="Calibri"/>
          <w:b/>
          <w:sz w:val="28"/>
          <w:szCs w:val="28"/>
          <w:lang w:eastAsia="en-US"/>
        </w:rPr>
      </w:pPr>
      <w:r w:rsidRPr="00057582">
        <w:rPr>
          <w:rFonts w:eastAsia="Calibri"/>
          <w:b/>
          <w:sz w:val="28"/>
          <w:szCs w:val="28"/>
          <w:lang w:eastAsia="en-US"/>
        </w:rPr>
        <w:t>РУССКО-ВЫСОЦКО</w:t>
      </w:r>
      <w:r w:rsidR="00057582" w:rsidRPr="00057582">
        <w:rPr>
          <w:rFonts w:eastAsia="Calibri"/>
          <w:b/>
          <w:sz w:val="28"/>
          <w:szCs w:val="28"/>
          <w:lang w:eastAsia="en-US"/>
        </w:rPr>
        <w:t>ГО СЕЛЬСКОГО</w:t>
      </w:r>
      <w:r w:rsidRPr="00057582">
        <w:rPr>
          <w:rFonts w:eastAsia="Calibri"/>
          <w:b/>
          <w:sz w:val="28"/>
          <w:szCs w:val="28"/>
          <w:lang w:eastAsia="en-US"/>
        </w:rPr>
        <w:t xml:space="preserve"> ПОСЕЛЕНИ</w:t>
      </w:r>
      <w:r w:rsidR="00057582" w:rsidRPr="00057582">
        <w:rPr>
          <w:rFonts w:eastAsia="Calibri"/>
          <w:b/>
          <w:sz w:val="28"/>
          <w:szCs w:val="28"/>
          <w:lang w:eastAsia="en-US"/>
        </w:rPr>
        <w:t>Я</w:t>
      </w:r>
    </w:p>
    <w:p w:rsidR="006607B9" w:rsidRPr="00057582" w:rsidRDefault="006607B9" w:rsidP="006607B9">
      <w:pPr>
        <w:jc w:val="center"/>
        <w:rPr>
          <w:rFonts w:eastAsia="Calibri"/>
          <w:b/>
          <w:sz w:val="28"/>
          <w:szCs w:val="28"/>
          <w:lang w:eastAsia="en-US"/>
        </w:rPr>
      </w:pPr>
      <w:r w:rsidRPr="00057582">
        <w:rPr>
          <w:rFonts w:eastAsia="Calibri"/>
          <w:b/>
          <w:sz w:val="28"/>
          <w:szCs w:val="28"/>
          <w:lang w:eastAsia="en-US"/>
        </w:rPr>
        <w:t>ЛОМОНОСОВСК</w:t>
      </w:r>
      <w:r w:rsidR="00057582" w:rsidRPr="00057582">
        <w:rPr>
          <w:rFonts w:eastAsia="Calibri"/>
          <w:b/>
          <w:sz w:val="28"/>
          <w:szCs w:val="28"/>
          <w:lang w:eastAsia="en-US"/>
        </w:rPr>
        <w:t>ОГО</w:t>
      </w:r>
      <w:r w:rsidRPr="00057582">
        <w:rPr>
          <w:rFonts w:eastAsia="Calibri"/>
          <w:b/>
          <w:sz w:val="28"/>
          <w:szCs w:val="28"/>
          <w:lang w:eastAsia="en-US"/>
        </w:rPr>
        <w:t xml:space="preserve"> МУНИЦИПАЛЬН</w:t>
      </w:r>
      <w:r w:rsidR="00057582" w:rsidRPr="00057582">
        <w:rPr>
          <w:rFonts w:eastAsia="Calibri"/>
          <w:b/>
          <w:sz w:val="28"/>
          <w:szCs w:val="28"/>
          <w:lang w:eastAsia="en-US"/>
        </w:rPr>
        <w:t>ОГО</w:t>
      </w:r>
      <w:r w:rsidRPr="00057582">
        <w:rPr>
          <w:rFonts w:eastAsia="Calibri"/>
          <w:b/>
          <w:sz w:val="28"/>
          <w:szCs w:val="28"/>
          <w:lang w:eastAsia="en-US"/>
        </w:rPr>
        <w:t xml:space="preserve"> РАЙОН</w:t>
      </w:r>
      <w:r w:rsidR="00057582" w:rsidRPr="00057582">
        <w:rPr>
          <w:rFonts w:eastAsia="Calibri"/>
          <w:b/>
          <w:sz w:val="28"/>
          <w:szCs w:val="28"/>
          <w:lang w:eastAsia="en-US"/>
        </w:rPr>
        <w:t>А</w:t>
      </w:r>
    </w:p>
    <w:p w:rsidR="006607B9" w:rsidRPr="00057582" w:rsidRDefault="006607B9" w:rsidP="006607B9">
      <w:pPr>
        <w:ind w:left="-360"/>
        <w:jc w:val="center"/>
        <w:rPr>
          <w:rFonts w:eastAsia="Calibri"/>
          <w:b/>
          <w:sz w:val="28"/>
          <w:szCs w:val="28"/>
          <w:lang w:eastAsia="en-US"/>
        </w:rPr>
      </w:pPr>
      <w:r w:rsidRPr="00057582">
        <w:rPr>
          <w:rFonts w:eastAsia="Calibri"/>
          <w:b/>
          <w:sz w:val="28"/>
          <w:szCs w:val="28"/>
          <w:lang w:eastAsia="en-US"/>
        </w:rPr>
        <w:t>ЛЕНИНГРАДСКОЙ ОБЛАСТИ</w:t>
      </w:r>
    </w:p>
    <w:p w:rsidR="006607B9" w:rsidRPr="004C5628" w:rsidRDefault="003E5550" w:rsidP="006607B9">
      <w:pPr>
        <w:jc w:val="center"/>
        <w:rPr>
          <w:b/>
        </w:rPr>
      </w:pPr>
      <w:r>
        <w:rPr>
          <w:rFonts w:eastAsia="Calibri"/>
          <w:lang w:eastAsia="en-US"/>
        </w:rPr>
        <w:t>пя</w:t>
      </w:r>
      <w:r w:rsidR="006607B9">
        <w:rPr>
          <w:rFonts w:eastAsia="Calibri"/>
          <w:lang w:eastAsia="en-US"/>
        </w:rPr>
        <w:t>того</w:t>
      </w:r>
      <w:r w:rsidR="006607B9" w:rsidRPr="004C5628">
        <w:rPr>
          <w:rFonts w:eastAsia="Calibri"/>
          <w:lang w:eastAsia="en-US"/>
        </w:rPr>
        <w:t xml:space="preserve"> созыва</w:t>
      </w:r>
    </w:p>
    <w:p w:rsidR="006607B9" w:rsidRPr="004C5628" w:rsidRDefault="006607B9" w:rsidP="00494E26">
      <w:pPr>
        <w:jc w:val="right"/>
        <w:rPr>
          <w:b/>
          <w:spacing w:val="100"/>
        </w:rPr>
      </w:pPr>
    </w:p>
    <w:p w:rsidR="006607B9" w:rsidRPr="004C5628" w:rsidRDefault="006607B9" w:rsidP="0034138C">
      <w:pPr>
        <w:jc w:val="center"/>
        <w:rPr>
          <w:b/>
          <w:spacing w:val="100"/>
        </w:rPr>
      </w:pPr>
      <w:r>
        <w:rPr>
          <w:b/>
          <w:spacing w:val="100"/>
        </w:rPr>
        <w:t>РЕШЕНИЕ</w:t>
      </w:r>
    </w:p>
    <w:p w:rsidR="006607B9" w:rsidRPr="004C5628" w:rsidRDefault="006607B9" w:rsidP="006607B9">
      <w:pPr>
        <w:jc w:val="center"/>
        <w:rPr>
          <w:b/>
        </w:rPr>
      </w:pPr>
    </w:p>
    <w:p w:rsidR="006607B9" w:rsidRPr="004C5628" w:rsidRDefault="00197626" w:rsidP="006607B9">
      <w:pPr>
        <w:rPr>
          <w:b/>
        </w:rPr>
      </w:pPr>
      <w:r>
        <w:rPr>
          <w:b/>
        </w:rPr>
        <w:t>от</w:t>
      </w:r>
      <w:r w:rsidR="006607B9" w:rsidRPr="004C5628">
        <w:rPr>
          <w:b/>
        </w:rPr>
        <w:t xml:space="preserve"> </w:t>
      </w:r>
      <w:r w:rsidR="00C313F6">
        <w:rPr>
          <w:b/>
        </w:rPr>
        <w:t xml:space="preserve">12 </w:t>
      </w:r>
      <w:r w:rsidR="006607B9" w:rsidRPr="004C5628">
        <w:rPr>
          <w:b/>
        </w:rPr>
        <w:t>февраля 20</w:t>
      </w:r>
      <w:r w:rsidR="006607B9">
        <w:rPr>
          <w:b/>
        </w:rPr>
        <w:t>2</w:t>
      </w:r>
      <w:r w:rsidR="00C313F6">
        <w:rPr>
          <w:b/>
        </w:rPr>
        <w:t>6</w:t>
      </w:r>
      <w:r w:rsidR="006607B9" w:rsidRPr="004C5628">
        <w:rPr>
          <w:b/>
        </w:rPr>
        <w:t xml:space="preserve"> года                                                          </w:t>
      </w:r>
      <w:r>
        <w:rPr>
          <w:b/>
        </w:rPr>
        <w:t xml:space="preserve">                                               </w:t>
      </w:r>
      <w:r w:rsidR="006607B9" w:rsidRPr="004C5628">
        <w:rPr>
          <w:b/>
        </w:rPr>
        <w:t xml:space="preserve">№ </w:t>
      </w:r>
      <w:r w:rsidR="00C313F6">
        <w:rPr>
          <w:b/>
        </w:rPr>
        <w:t>1</w:t>
      </w:r>
    </w:p>
    <w:p w:rsidR="006607B9" w:rsidRPr="004C5628" w:rsidRDefault="006607B9" w:rsidP="006607B9">
      <w:pPr>
        <w:rPr>
          <w:b/>
        </w:rPr>
      </w:pPr>
    </w:p>
    <w:p w:rsidR="006607B9" w:rsidRPr="004C5628" w:rsidRDefault="006607B9" w:rsidP="006607B9">
      <w:pPr>
        <w:rPr>
          <w:b/>
        </w:rPr>
      </w:pPr>
    </w:p>
    <w:tbl>
      <w:tblPr>
        <w:tblW w:w="0" w:type="auto"/>
        <w:tblLook w:val="04A0" w:firstRow="1" w:lastRow="0" w:firstColumn="1" w:lastColumn="0" w:noHBand="0" w:noVBand="1"/>
      </w:tblPr>
      <w:tblGrid>
        <w:gridCol w:w="6021"/>
        <w:gridCol w:w="3477"/>
      </w:tblGrid>
      <w:tr w:rsidR="00D43321" w:rsidRPr="004C5628" w:rsidTr="00843D5E">
        <w:tc>
          <w:tcPr>
            <w:tcW w:w="6062" w:type="dxa"/>
          </w:tcPr>
          <w:p w:rsidR="00D43321" w:rsidRPr="00197626" w:rsidRDefault="00D43321" w:rsidP="00C313F6">
            <w:pPr>
              <w:ind w:left="-105"/>
              <w:jc w:val="both"/>
            </w:pPr>
            <w:r w:rsidRPr="00197626">
              <w:rPr>
                <w:bCs/>
              </w:rPr>
              <w:t xml:space="preserve">Об утверждении отчета о деятельности </w:t>
            </w:r>
            <w:r w:rsidR="00197626">
              <w:rPr>
                <w:bCs/>
              </w:rPr>
              <w:t>г</w:t>
            </w:r>
            <w:r w:rsidRPr="00197626">
              <w:rPr>
                <w:bCs/>
              </w:rPr>
              <w:t xml:space="preserve">лавы </w:t>
            </w:r>
            <w:r w:rsidR="00426DE8">
              <w:rPr>
                <w:bCs/>
              </w:rPr>
              <w:t>поселения</w:t>
            </w:r>
            <w:r w:rsidRPr="00197626">
              <w:rPr>
                <w:bCs/>
              </w:rPr>
              <w:t xml:space="preserve">, деятельности </w:t>
            </w:r>
            <w:r w:rsidR="00197626">
              <w:rPr>
                <w:bCs/>
              </w:rPr>
              <w:t>с</w:t>
            </w:r>
            <w:r w:rsidRPr="00197626">
              <w:rPr>
                <w:bCs/>
              </w:rPr>
              <w:t>овета депутатов и деятельности администрации Русско-Высоцко</w:t>
            </w:r>
            <w:r w:rsidR="00426DE8">
              <w:rPr>
                <w:bCs/>
              </w:rPr>
              <w:t>го</w:t>
            </w:r>
            <w:r w:rsidRPr="00197626">
              <w:rPr>
                <w:bCs/>
              </w:rPr>
              <w:t xml:space="preserve"> сельско</w:t>
            </w:r>
            <w:r w:rsidR="00426DE8">
              <w:rPr>
                <w:bCs/>
              </w:rPr>
              <w:t>го</w:t>
            </w:r>
            <w:r w:rsidRPr="00197626">
              <w:rPr>
                <w:bCs/>
              </w:rPr>
              <w:t xml:space="preserve"> поселени</w:t>
            </w:r>
            <w:r w:rsidR="00426DE8">
              <w:rPr>
                <w:bCs/>
              </w:rPr>
              <w:t>я</w:t>
            </w:r>
            <w:r w:rsidRPr="00197626">
              <w:rPr>
                <w:bCs/>
              </w:rPr>
              <w:t xml:space="preserve"> Ломоносовск</w:t>
            </w:r>
            <w:r w:rsidR="00426DE8">
              <w:rPr>
                <w:bCs/>
              </w:rPr>
              <w:t>ого</w:t>
            </w:r>
            <w:r w:rsidRPr="00197626">
              <w:rPr>
                <w:bCs/>
              </w:rPr>
              <w:t xml:space="preserve"> муниципальн</w:t>
            </w:r>
            <w:r w:rsidR="00426DE8">
              <w:rPr>
                <w:bCs/>
              </w:rPr>
              <w:t>ого</w:t>
            </w:r>
            <w:r w:rsidRPr="00197626">
              <w:rPr>
                <w:bCs/>
              </w:rPr>
              <w:t xml:space="preserve"> район</w:t>
            </w:r>
            <w:r w:rsidR="00426DE8">
              <w:rPr>
                <w:bCs/>
              </w:rPr>
              <w:t>а</w:t>
            </w:r>
            <w:r w:rsidRPr="00197626">
              <w:rPr>
                <w:bCs/>
              </w:rPr>
              <w:t xml:space="preserve"> за 202</w:t>
            </w:r>
            <w:r w:rsidR="00C313F6">
              <w:rPr>
                <w:bCs/>
              </w:rPr>
              <w:t>5</w:t>
            </w:r>
            <w:r w:rsidR="00633419">
              <w:rPr>
                <w:bCs/>
              </w:rPr>
              <w:t xml:space="preserve"> </w:t>
            </w:r>
            <w:r w:rsidRPr="00197626">
              <w:rPr>
                <w:bCs/>
              </w:rPr>
              <w:t>год</w:t>
            </w:r>
          </w:p>
        </w:tc>
        <w:tc>
          <w:tcPr>
            <w:tcW w:w="3509" w:type="dxa"/>
          </w:tcPr>
          <w:p w:rsidR="00D43321" w:rsidRPr="004C5628" w:rsidRDefault="00D43321" w:rsidP="00843D5E">
            <w:pPr>
              <w:rPr>
                <w:b/>
              </w:rPr>
            </w:pPr>
          </w:p>
        </w:tc>
      </w:tr>
    </w:tbl>
    <w:p w:rsidR="00D43321" w:rsidRPr="004C5628" w:rsidRDefault="00D43321" w:rsidP="00D43321">
      <w:pPr>
        <w:rPr>
          <w:b/>
        </w:rPr>
      </w:pPr>
    </w:p>
    <w:p w:rsidR="00D43321" w:rsidRPr="004C5628" w:rsidRDefault="00D43321" w:rsidP="00D43321">
      <w:pPr>
        <w:pStyle w:val="ConsPlusTitle"/>
        <w:widowControl/>
        <w:rPr>
          <w:rFonts w:ascii="Times New Roman" w:hAnsi="Times New Roman" w:cs="Times New Roman"/>
          <w:sz w:val="24"/>
          <w:szCs w:val="24"/>
        </w:rPr>
      </w:pPr>
    </w:p>
    <w:p w:rsidR="00D43321" w:rsidRDefault="00D43321" w:rsidP="00197626">
      <w:pPr>
        <w:autoSpaceDE w:val="0"/>
        <w:autoSpaceDN w:val="0"/>
        <w:adjustRightInd w:val="0"/>
        <w:ind w:firstLine="708"/>
        <w:jc w:val="both"/>
      </w:pPr>
      <w:r w:rsidRPr="00197626">
        <w:t>В соответствии со стать</w:t>
      </w:r>
      <w:r w:rsidR="001E555B" w:rsidRPr="00197626">
        <w:t>ями</w:t>
      </w:r>
      <w:r w:rsidRPr="00197626">
        <w:t xml:space="preserve"> 14</w:t>
      </w:r>
      <w:r w:rsidR="001E555B" w:rsidRPr="00197626">
        <w:t>, 36, 37, пп.3 п.2 ст.74.1</w:t>
      </w:r>
      <w:r w:rsidR="00197626">
        <w:rPr>
          <w:color w:val="FF0000"/>
        </w:rPr>
        <w:t xml:space="preserve"> </w:t>
      </w:r>
      <w:r w:rsidRPr="004C5628">
        <w:t>Федерального закона от 6 октября 2003 года № 131-ФЗ «Об общих принципах организации местного самоуправления в Российской Федерации», Устав</w:t>
      </w:r>
      <w:r w:rsidR="00197626">
        <w:t>ом</w:t>
      </w:r>
      <w:r w:rsidRPr="004C5628">
        <w:t xml:space="preserve"> Русско-Высоцко</w:t>
      </w:r>
      <w:r w:rsidR="00DB1CF0">
        <w:t>го</w:t>
      </w:r>
      <w:r w:rsidRPr="004C5628">
        <w:t xml:space="preserve"> сельск</w:t>
      </w:r>
      <w:r w:rsidR="00197626">
        <w:t>о</w:t>
      </w:r>
      <w:r w:rsidR="00DB1CF0">
        <w:t>го</w:t>
      </w:r>
      <w:r w:rsidR="00197626">
        <w:t xml:space="preserve"> поселени</w:t>
      </w:r>
      <w:r w:rsidR="00DB1CF0">
        <w:t>я</w:t>
      </w:r>
      <w:r w:rsidR="00197626">
        <w:t>, совет депутатов Русско-Высоцко</w:t>
      </w:r>
      <w:r w:rsidR="00DB1CF0">
        <w:t>го</w:t>
      </w:r>
      <w:r w:rsidR="00197626">
        <w:t xml:space="preserve"> сельско</w:t>
      </w:r>
      <w:r w:rsidR="00DB1CF0">
        <w:t>го</w:t>
      </w:r>
      <w:r w:rsidR="00197626">
        <w:t xml:space="preserve"> поселени</w:t>
      </w:r>
      <w:r w:rsidR="00DB1CF0">
        <w:t>я</w:t>
      </w:r>
    </w:p>
    <w:p w:rsidR="00DB1CF0" w:rsidRDefault="00DB1CF0" w:rsidP="00197626">
      <w:pPr>
        <w:autoSpaceDE w:val="0"/>
        <w:autoSpaceDN w:val="0"/>
        <w:adjustRightInd w:val="0"/>
        <w:ind w:firstLine="708"/>
        <w:jc w:val="both"/>
      </w:pPr>
    </w:p>
    <w:p w:rsidR="00D43321" w:rsidRDefault="00D43321" w:rsidP="00D43321">
      <w:pPr>
        <w:autoSpaceDE w:val="0"/>
        <w:autoSpaceDN w:val="0"/>
        <w:adjustRightInd w:val="0"/>
        <w:ind w:firstLine="708"/>
        <w:jc w:val="center"/>
        <w:rPr>
          <w:b/>
          <w:bCs/>
        </w:rPr>
      </w:pPr>
      <w:r>
        <w:rPr>
          <w:b/>
          <w:bCs/>
        </w:rPr>
        <w:t>РЕШИЛ</w:t>
      </w:r>
      <w:r w:rsidRPr="004C5628">
        <w:rPr>
          <w:b/>
          <w:bCs/>
        </w:rPr>
        <w:t>:</w:t>
      </w:r>
    </w:p>
    <w:p w:rsidR="00D43321" w:rsidRPr="004C5628" w:rsidRDefault="00D43321" w:rsidP="00D43321">
      <w:pPr>
        <w:autoSpaceDE w:val="0"/>
        <w:autoSpaceDN w:val="0"/>
        <w:adjustRightInd w:val="0"/>
        <w:ind w:firstLine="708"/>
        <w:jc w:val="center"/>
      </w:pPr>
    </w:p>
    <w:p w:rsidR="00D43321" w:rsidRPr="004C5628" w:rsidRDefault="00D43321" w:rsidP="00D43321">
      <w:pPr>
        <w:ind w:right="-5"/>
        <w:jc w:val="both"/>
      </w:pPr>
      <w:r>
        <w:t xml:space="preserve">1. </w:t>
      </w:r>
      <w:r w:rsidRPr="004C5628">
        <w:t xml:space="preserve">Утвердить отчет о </w:t>
      </w:r>
      <w:r w:rsidRPr="004C5628">
        <w:rPr>
          <w:bCs/>
        </w:rPr>
        <w:t xml:space="preserve">деятельности </w:t>
      </w:r>
      <w:r w:rsidR="00426DE8">
        <w:rPr>
          <w:bCs/>
        </w:rPr>
        <w:t>г</w:t>
      </w:r>
      <w:r w:rsidR="00426DE8" w:rsidRPr="00197626">
        <w:rPr>
          <w:bCs/>
        </w:rPr>
        <w:t xml:space="preserve">лавы </w:t>
      </w:r>
      <w:r w:rsidR="00426DE8">
        <w:rPr>
          <w:bCs/>
        </w:rPr>
        <w:t>поселения</w:t>
      </w:r>
      <w:r w:rsidR="00426DE8" w:rsidRPr="00197626">
        <w:rPr>
          <w:bCs/>
        </w:rPr>
        <w:t xml:space="preserve">, деятельности </w:t>
      </w:r>
      <w:r w:rsidR="00426DE8">
        <w:rPr>
          <w:bCs/>
        </w:rPr>
        <w:t>с</w:t>
      </w:r>
      <w:r w:rsidR="00426DE8" w:rsidRPr="00197626">
        <w:rPr>
          <w:bCs/>
        </w:rPr>
        <w:t>овета депутатов и деятельности администрации Русско-Высоцко</w:t>
      </w:r>
      <w:r w:rsidR="00426DE8">
        <w:rPr>
          <w:bCs/>
        </w:rPr>
        <w:t>го</w:t>
      </w:r>
      <w:r w:rsidR="00426DE8" w:rsidRPr="00197626">
        <w:rPr>
          <w:bCs/>
        </w:rPr>
        <w:t xml:space="preserve"> сельско</w:t>
      </w:r>
      <w:r w:rsidR="00426DE8">
        <w:rPr>
          <w:bCs/>
        </w:rPr>
        <w:t>го</w:t>
      </w:r>
      <w:r w:rsidR="00426DE8" w:rsidRPr="00197626">
        <w:rPr>
          <w:bCs/>
        </w:rPr>
        <w:t xml:space="preserve"> поселени</w:t>
      </w:r>
      <w:r w:rsidR="00426DE8">
        <w:rPr>
          <w:bCs/>
        </w:rPr>
        <w:t>я</w:t>
      </w:r>
      <w:r w:rsidR="00426DE8" w:rsidRPr="00197626">
        <w:rPr>
          <w:bCs/>
        </w:rPr>
        <w:t xml:space="preserve"> Ломоносовск</w:t>
      </w:r>
      <w:r w:rsidR="00426DE8">
        <w:rPr>
          <w:bCs/>
        </w:rPr>
        <w:t>ого</w:t>
      </w:r>
      <w:r w:rsidR="00426DE8" w:rsidRPr="00197626">
        <w:rPr>
          <w:bCs/>
        </w:rPr>
        <w:t xml:space="preserve"> муниципальн</w:t>
      </w:r>
      <w:r w:rsidR="00426DE8">
        <w:rPr>
          <w:bCs/>
        </w:rPr>
        <w:t>ого</w:t>
      </w:r>
      <w:r w:rsidR="00426DE8" w:rsidRPr="00197626">
        <w:rPr>
          <w:bCs/>
        </w:rPr>
        <w:t xml:space="preserve"> район</w:t>
      </w:r>
      <w:r w:rsidR="00426DE8">
        <w:rPr>
          <w:bCs/>
        </w:rPr>
        <w:t>а</w:t>
      </w:r>
      <w:r w:rsidR="00426DE8" w:rsidRPr="00197626">
        <w:rPr>
          <w:bCs/>
        </w:rPr>
        <w:t xml:space="preserve"> за 202</w:t>
      </w:r>
      <w:r w:rsidR="00C313F6">
        <w:rPr>
          <w:bCs/>
        </w:rPr>
        <w:t>5</w:t>
      </w:r>
      <w:r w:rsidR="00426DE8">
        <w:rPr>
          <w:bCs/>
        </w:rPr>
        <w:t xml:space="preserve"> </w:t>
      </w:r>
      <w:r w:rsidR="00426DE8" w:rsidRPr="00197626">
        <w:rPr>
          <w:bCs/>
        </w:rPr>
        <w:t>год</w:t>
      </w:r>
      <w:r w:rsidRPr="004C5628">
        <w:t xml:space="preserve">, согласно </w:t>
      </w:r>
      <w:r>
        <w:t>п</w:t>
      </w:r>
      <w:r w:rsidRPr="004C5628">
        <w:t>риложению 1.</w:t>
      </w:r>
    </w:p>
    <w:p w:rsidR="00D43321" w:rsidRPr="004C5628" w:rsidRDefault="00D43321" w:rsidP="00D43321">
      <w:pPr>
        <w:ind w:right="-5"/>
        <w:jc w:val="both"/>
      </w:pPr>
      <w:r>
        <w:t xml:space="preserve">2. </w:t>
      </w:r>
      <w:r w:rsidR="00197626">
        <w:rPr>
          <w:bCs/>
        </w:rPr>
        <w:t>О</w:t>
      </w:r>
      <w:r w:rsidR="00197626" w:rsidRPr="00F70247">
        <w:rPr>
          <w:bCs/>
        </w:rPr>
        <w:t xml:space="preserve">ценить </w:t>
      </w:r>
      <w:r w:rsidR="008E6357">
        <w:rPr>
          <w:bCs/>
        </w:rPr>
        <w:t>удовлетворительно</w:t>
      </w:r>
      <w:r w:rsidR="00197626" w:rsidRPr="00197626">
        <w:rPr>
          <w:bCs/>
        </w:rPr>
        <w:t xml:space="preserve"> </w:t>
      </w:r>
      <w:r w:rsidR="00197626">
        <w:rPr>
          <w:bCs/>
        </w:rPr>
        <w:t>д</w:t>
      </w:r>
      <w:r w:rsidR="00F70247" w:rsidRPr="00F70247">
        <w:rPr>
          <w:bCs/>
        </w:rPr>
        <w:t xml:space="preserve">еятельность </w:t>
      </w:r>
      <w:r w:rsidR="00426DE8">
        <w:rPr>
          <w:bCs/>
        </w:rPr>
        <w:t>г</w:t>
      </w:r>
      <w:r w:rsidR="00426DE8" w:rsidRPr="00197626">
        <w:rPr>
          <w:bCs/>
        </w:rPr>
        <w:t xml:space="preserve">лавы </w:t>
      </w:r>
      <w:r w:rsidR="00426DE8">
        <w:rPr>
          <w:bCs/>
        </w:rPr>
        <w:t>поселения</w:t>
      </w:r>
      <w:r w:rsidR="00426DE8" w:rsidRPr="00197626">
        <w:rPr>
          <w:bCs/>
        </w:rPr>
        <w:t>, деятельност</w:t>
      </w:r>
      <w:r w:rsidR="00426DE8">
        <w:rPr>
          <w:bCs/>
        </w:rPr>
        <w:t>ь</w:t>
      </w:r>
      <w:r w:rsidR="00426DE8" w:rsidRPr="00197626">
        <w:rPr>
          <w:bCs/>
        </w:rPr>
        <w:t xml:space="preserve"> </w:t>
      </w:r>
      <w:r w:rsidR="00426DE8">
        <w:rPr>
          <w:bCs/>
        </w:rPr>
        <w:t>с</w:t>
      </w:r>
      <w:r w:rsidR="00426DE8" w:rsidRPr="00197626">
        <w:rPr>
          <w:bCs/>
        </w:rPr>
        <w:t>овета депутатов и деятельност</w:t>
      </w:r>
      <w:r w:rsidR="00426DE8">
        <w:rPr>
          <w:bCs/>
        </w:rPr>
        <w:t>ь</w:t>
      </w:r>
      <w:r w:rsidR="00426DE8" w:rsidRPr="00197626">
        <w:rPr>
          <w:bCs/>
        </w:rPr>
        <w:t xml:space="preserve"> администрации Русско-Высоцко</w:t>
      </w:r>
      <w:r w:rsidR="00426DE8">
        <w:rPr>
          <w:bCs/>
        </w:rPr>
        <w:t>го</w:t>
      </w:r>
      <w:r w:rsidR="00426DE8" w:rsidRPr="00197626">
        <w:rPr>
          <w:bCs/>
        </w:rPr>
        <w:t xml:space="preserve"> сельско</w:t>
      </w:r>
      <w:r w:rsidR="00426DE8">
        <w:rPr>
          <w:bCs/>
        </w:rPr>
        <w:t>го</w:t>
      </w:r>
      <w:r w:rsidR="00426DE8" w:rsidRPr="00197626">
        <w:rPr>
          <w:bCs/>
        </w:rPr>
        <w:t xml:space="preserve"> поселени</w:t>
      </w:r>
      <w:r w:rsidR="00426DE8">
        <w:rPr>
          <w:bCs/>
        </w:rPr>
        <w:t>я</w:t>
      </w:r>
      <w:r w:rsidR="00426DE8" w:rsidRPr="00197626">
        <w:rPr>
          <w:bCs/>
        </w:rPr>
        <w:t xml:space="preserve"> Ломоносовск</w:t>
      </w:r>
      <w:r w:rsidR="00426DE8">
        <w:rPr>
          <w:bCs/>
        </w:rPr>
        <w:t>ого</w:t>
      </w:r>
      <w:r w:rsidR="00426DE8" w:rsidRPr="00197626">
        <w:rPr>
          <w:bCs/>
        </w:rPr>
        <w:t xml:space="preserve"> муниципальн</w:t>
      </w:r>
      <w:r w:rsidR="00426DE8">
        <w:rPr>
          <w:bCs/>
        </w:rPr>
        <w:t>ого</w:t>
      </w:r>
      <w:r w:rsidR="00426DE8" w:rsidRPr="00197626">
        <w:rPr>
          <w:bCs/>
        </w:rPr>
        <w:t xml:space="preserve"> район</w:t>
      </w:r>
      <w:r w:rsidR="00426DE8">
        <w:rPr>
          <w:bCs/>
        </w:rPr>
        <w:t>а</w:t>
      </w:r>
      <w:r w:rsidR="00426DE8" w:rsidRPr="00197626">
        <w:rPr>
          <w:bCs/>
        </w:rPr>
        <w:t xml:space="preserve"> за 202</w:t>
      </w:r>
      <w:r w:rsidR="00C313F6">
        <w:rPr>
          <w:bCs/>
        </w:rPr>
        <w:t>5</w:t>
      </w:r>
      <w:r w:rsidR="00426DE8">
        <w:rPr>
          <w:bCs/>
        </w:rPr>
        <w:t xml:space="preserve"> </w:t>
      </w:r>
      <w:r w:rsidR="00426DE8" w:rsidRPr="00197626">
        <w:rPr>
          <w:bCs/>
        </w:rPr>
        <w:t>год</w:t>
      </w:r>
      <w:r w:rsidRPr="004C5628">
        <w:t>.</w:t>
      </w:r>
    </w:p>
    <w:p w:rsidR="00D43321" w:rsidRPr="004C5628" w:rsidRDefault="00D43321" w:rsidP="00D43321">
      <w:pPr>
        <w:ind w:right="-5"/>
        <w:jc w:val="both"/>
      </w:pPr>
      <w:r>
        <w:t xml:space="preserve">3. </w:t>
      </w:r>
      <w:r w:rsidRPr="004C5628">
        <w:t>Настоящее решение вступает в силу с момента опубликования (обнародования)</w:t>
      </w:r>
      <w:r>
        <w:t>.</w:t>
      </w:r>
    </w:p>
    <w:p w:rsidR="00DB1CF0" w:rsidRDefault="00D43321" w:rsidP="00DB1CF0">
      <w:pPr>
        <w:autoSpaceDE w:val="0"/>
        <w:autoSpaceDN w:val="0"/>
        <w:adjustRightInd w:val="0"/>
        <w:jc w:val="both"/>
      </w:pPr>
      <w:r>
        <w:t xml:space="preserve">4. </w:t>
      </w:r>
      <w:r w:rsidR="00DB1CF0" w:rsidRPr="0043096C">
        <w:t>Официально опубликовать (обнародовать) настоящее решение.</w:t>
      </w:r>
      <w:r w:rsidR="00DB1CF0">
        <w:t xml:space="preserve"> </w:t>
      </w:r>
      <w:r w:rsidR="00DB1CF0" w:rsidRPr="00A52469">
        <w:rPr>
          <w:iCs/>
          <w:spacing w:val="-1"/>
        </w:rPr>
        <w:t>Разместить на официальном сайте Русско-Высоцко</w:t>
      </w:r>
      <w:r w:rsidR="00DB1CF0">
        <w:rPr>
          <w:iCs/>
          <w:spacing w:val="-1"/>
        </w:rPr>
        <w:t>го</w:t>
      </w:r>
      <w:r w:rsidR="00DB1CF0" w:rsidRPr="00A52469">
        <w:rPr>
          <w:iCs/>
          <w:spacing w:val="-1"/>
        </w:rPr>
        <w:t xml:space="preserve"> сельско</w:t>
      </w:r>
      <w:r w:rsidR="00DB1CF0">
        <w:rPr>
          <w:iCs/>
          <w:spacing w:val="-1"/>
        </w:rPr>
        <w:t>го</w:t>
      </w:r>
      <w:r w:rsidR="00DB1CF0" w:rsidRPr="00A52469">
        <w:rPr>
          <w:iCs/>
          <w:spacing w:val="-1"/>
        </w:rPr>
        <w:t xml:space="preserve"> поселени</w:t>
      </w:r>
      <w:r w:rsidR="00DB1CF0">
        <w:rPr>
          <w:iCs/>
          <w:spacing w:val="-1"/>
        </w:rPr>
        <w:t>я</w:t>
      </w:r>
      <w:r w:rsidR="00DB1CF0" w:rsidRPr="00A52469">
        <w:rPr>
          <w:iCs/>
          <w:spacing w:val="-1"/>
        </w:rPr>
        <w:t xml:space="preserve"> по адресу в сети Интернет: </w:t>
      </w:r>
      <w:hyperlink r:id="rId7" w:history="1">
        <w:r w:rsidR="00DB1CF0" w:rsidRPr="00A52469">
          <w:rPr>
            <w:iCs/>
            <w:spacing w:val="-1"/>
          </w:rPr>
          <w:t>www.russko-vys.ru</w:t>
        </w:r>
      </w:hyperlink>
      <w:r w:rsidR="00DB1CF0" w:rsidRPr="00A52469">
        <w:rPr>
          <w:iCs/>
          <w:spacing w:val="-1"/>
        </w:rPr>
        <w:t>, копию решения разместить на стенде в помещении администрации и в помещении библиотеки Русско-Высоцко</w:t>
      </w:r>
      <w:r w:rsidR="00DB1CF0">
        <w:rPr>
          <w:iCs/>
          <w:spacing w:val="-1"/>
        </w:rPr>
        <w:t>го</w:t>
      </w:r>
      <w:r w:rsidR="00DB1CF0" w:rsidRPr="00A52469">
        <w:rPr>
          <w:iCs/>
          <w:spacing w:val="-1"/>
        </w:rPr>
        <w:t xml:space="preserve"> сельско</w:t>
      </w:r>
      <w:r w:rsidR="00DB1CF0">
        <w:rPr>
          <w:iCs/>
          <w:spacing w:val="-1"/>
        </w:rPr>
        <w:t>го</w:t>
      </w:r>
      <w:r w:rsidR="00DB1CF0" w:rsidRPr="00A52469">
        <w:rPr>
          <w:iCs/>
          <w:spacing w:val="-1"/>
        </w:rPr>
        <w:t xml:space="preserve"> поселени</w:t>
      </w:r>
      <w:r w:rsidR="00DB1CF0">
        <w:rPr>
          <w:iCs/>
          <w:spacing w:val="-1"/>
        </w:rPr>
        <w:t>я.</w:t>
      </w:r>
      <w:r w:rsidR="00DB1CF0">
        <w:t xml:space="preserve"> </w:t>
      </w:r>
    </w:p>
    <w:p w:rsidR="00DB1CF0" w:rsidRDefault="00DB1CF0" w:rsidP="00DB1CF0">
      <w:pPr>
        <w:ind w:firstLine="708"/>
        <w:contextualSpacing/>
        <w:jc w:val="both"/>
      </w:pPr>
    </w:p>
    <w:p w:rsidR="003E5550" w:rsidRPr="00046314" w:rsidRDefault="003E5550" w:rsidP="00DB1CF0">
      <w:pPr>
        <w:ind w:firstLine="708"/>
        <w:contextualSpacing/>
        <w:jc w:val="both"/>
      </w:pPr>
    </w:p>
    <w:p w:rsidR="00DB1CF0" w:rsidRDefault="00DB1CF0" w:rsidP="00DB1CF0">
      <w:pPr>
        <w:rPr>
          <w:rFonts w:eastAsia="Calibri"/>
        </w:rPr>
      </w:pPr>
      <w:r w:rsidRPr="00046314">
        <w:rPr>
          <w:rFonts w:eastAsia="Calibri"/>
        </w:rPr>
        <w:t>Глава Русско-Высоцко</w:t>
      </w:r>
      <w:r>
        <w:rPr>
          <w:rFonts w:eastAsia="Calibri"/>
        </w:rPr>
        <w:t>го</w:t>
      </w:r>
    </w:p>
    <w:p w:rsidR="00DB1CF0" w:rsidRDefault="00DB1CF0" w:rsidP="00DB1CF0">
      <w:pPr>
        <w:rPr>
          <w:rFonts w:eastAsia="Calibri"/>
        </w:rPr>
      </w:pPr>
      <w:r>
        <w:rPr>
          <w:rFonts w:eastAsia="Calibri"/>
        </w:rPr>
        <w:t>с</w:t>
      </w:r>
      <w:r w:rsidRPr="00046314">
        <w:rPr>
          <w:rFonts w:eastAsia="Calibri"/>
        </w:rPr>
        <w:t>ельско</w:t>
      </w:r>
      <w:r>
        <w:rPr>
          <w:rFonts w:eastAsia="Calibri"/>
        </w:rPr>
        <w:t>го п</w:t>
      </w:r>
      <w:r w:rsidRPr="00046314">
        <w:rPr>
          <w:rFonts w:eastAsia="Calibri"/>
        </w:rPr>
        <w:t>оселени</w:t>
      </w:r>
      <w:r>
        <w:rPr>
          <w:rFonts w:eastAsia="Calibri"/>
        </w:rPr>
        <w:t xml:space="preserve">я             </w:t>
      </w:r>
      <w:r w:rsidRPr="00046314">
        <w:rPr>
          <w:rFonts w:eastAsia="Calibri"/>
        </w:rPr>
        <w:t xml:space="preserve">                                    </w:t>
      </w:r>
      <w:r>
        <w:rPr>
          <w:rFonts w:eastAsia="Calibri"/>
        </w:rPr>
        <w:t xml:space="preserve">                                  </w:t>
      </w:r>
      <w:r w:rsidRPr="00046314">
        <w:rPr>
          <w:rFonts w:eastAsia="Calibri"/>
        </w:rPr>
        <w:t xml:space="preserve">             </w:t>
      </w:r>
      <w:r>
        <w:rPr>
          <w:rFonts w:eastAsia="Calibri"/>
        </w:rPr>
        <w:t xml:space="preserve">    </w:t>
      </w:r>
      <w:r w:rsidRPr="00046314">
        <w:rPr>
          <w:rFonts w:eastAsia="Calibri"/>
        </w:rPr>
        <w:t>Л.И. Волкова</w:t>
      </w:r>
    </w:p>
    <w:p w:rsidR="00DB1CF0" w:rsidRDefault="00DB1CF0" w:rsidP="00DB1CF0">
      <w:pPr>
        <w:rPr>
          <w:rFonts w:eastAsia="Calibri"/>
        </w:rPr>
      </w:pPr>
    </w:p>
    <w:p w:rsidR="002A077B" w:rsidRDefault="002A077B" w:rsidP="00DB1CF0">
      <w:pPr>
        <w:jc w:val="both"/>
      </w:pPr>
    </w:p>
    <w:p w:rsidR="00426DE8" w:rsidRDefault="00426DE8" w:rsidP="00DB1CF0">
      <w:pPr>
        <w:jc w:val="both"/>
      </w:pPr>
    </w:p>
    <w:p w:rsidR="00426DE8" w:rsidRDefault="00426DE8" w:rsidP="00DB1CF0">
      <w:pPr>
        <w:jc w:val="both"/>
      </w:pPr>
    </w:p>
    <w:p w:rsidR="00426DE8" w:rsidRDefault="00426DE8" w:rsidP="00DB1CF0">
      <w:pPr>
        <w:jc w:val="both"/>
      </w:pPr>
    </w:p>
    <w:p w:rsidR="007921C5" w:rsidRDefault="007921C5" w:rsidP="00DB1CF0">
      <w:pPr>
        <w:jc w:val="both"/>
      </w:pPr>
    </w:p>
    <w:p w:rsidR="007921C5" w:rsidRDefault="007921C5" w:rsidP="00DB1CF0">
      <w:pPr>
        <w:jc w:val="both"/>
      </w:pPr>
    </w:p>
    <w:p w:rsidR="007921C5" w:rsidRDefault="007921C5" w:rsidP="00DB1CF0">
      <w:pPr>
        <w:jc w:val="both"/>
      </w:pPr>
    </w:p>
    <w:p w:rsidR="003E5550" w:rsidRDefault="003E5550" w:rsidP="00DB1CF0">
      <w:pPr>
        <w:jc w:val="both"/>
      </w:pPr>
    </w:p>
    <w:p w:rsidR="007921C5" w:rsidRDefault="007921C5" w:rsidP="00DB1CF0">
      <w:pPr>
        <w:jc w:val="both"/>
      </w:pPr>
    </w:p>
    <w:p w:rsidR="007921C5" w:rsidRDefault="007921C5" w:rsidP="00DB1CF0">
      <w:pPr>
        <w:jc w:val="both"/>
      </w:pPr>
    </w:p>
    <w:p w:rsidR="00C8071B" w:rsidRDefault="00C8071B" w:rsidP="00C8071B">
      <w:pPr>
        <w:jc w:val="right"/>
        <w:rPr>
          <w:color w:val="000000"/>
          <w:sz w:val="27"/>
          <w:szCs w:val="27"/>
        </w:rPr>
      </w:pPr>
      <w:r>
        <w:rPr>
          <w:color w:val="000000"/>
          <w:sz w:val="27"/>
          <w:szCs w:val="27"/>
        </w:rPr>
        <w:lastRenderedPageBreak/>
        <w:t>УТВЕРЖДЕН</w:t>
      </w:r>
    </w:p>
    <w:p w:rsidR="00C8071B" w:rsidRPr="00681C4F" w:rsidRDefault="00C8071B" w:rsidP="00C8071B">
      <w:pPr>
        <w:jc w:val="right"/>
        <w:rPr>
          <w:color w:val="000000"/>
        </w:rPr>
      </w:pPr>
      <w:r w:rsidRPr="00681C4F">
        <w:rPr>
          <w:color w:val="000000"/>
        </w:rPr>
        <w:t>решением Совета депутатов</w:t>
      </w:r>
    </w:p>
    <w:p w:rsidR="00C8071B" w:rsidRDefault="00C8071B" w:rsidP="00C8071B">
      <w:pPr>
        <w:jc w:val="right"/>
        <w:rPr>
          <w:color w:val="000000"/>
        </w:rPr>
      </w:pPr>
      <w:r>
        <w:t>Русско-Высоцкого</w:t>
      </w:r>
      <w:r>
        <w:rPr>
          <w:color w:val="000000"/>
        </w:rPr>
        <w:t xml:space="preserve"> сельского поселения</w:t>
      </w:r>
    </w:p>
    <w:p w:rsidR="00C8071B" w:rsidRDefault="00C8071B" w:rsidP="00C8071B">
      <w:pPr>
        <w:jc w:val="right"/>
        <w:rPr>
          <w:color w:val="000000"/>
        </w:rPr>
      </w:pPr>
      <w:r>
        <w:rPr>
          <w:color w:val="000000"/>
        </w:rPr>
        <w:t xml:space="preserve">№ </w:t>
      </w:r>
      <w:r w:rsidR="00C313F6">
        <w:rPr>
          <w:color w:val="000000"/>
        </w:rPr>
        <w:t>1</w:t>
      </w:r>
      <w:r w:rsidR="003E5550">
        <w:rPr>
          <w:color w:val="000000"/>
        </w:rPr>
        <w:t xml:space="preserve"> </w:t>
      </w:r>
      <w:r>
        <w:rPr>
          <w:color w:val="000000"/>
        </w:rPr>
        <w:t xml:space="preserve">от </w:t>
      </w:r>
      <w:r w:rsidR="00C313F6">
        <w:rPr>
          <w:color w:val="000000"/>
        </w:rPr>
        <w:t>12</w:t>
      </w:r>
      <w:r>
        <w:rPr>
          <w:color w:val="000000"/>
        </w:rPr>
        <w:t>.02.202</w:t>
      </w:r>
      <w:r w:rsidR="00C313F6">
        <w:rPr>
          <w:color w:val="000000"/>
        </w:rPr>
        <w:t>6</w:t>
      </w:r>
    </w:p>
    <w:p w:rsidR="00C8071B" w:rsidRDefault="00C8071B" w:rsidP="00C8071B">
      <w:pPr>
        <w:jc w:val="right"/>
        <w:rPr>
          <w:color w:val="000000"/>
        </w:rPr>
      </w:pPr>
    </w:p>
    <w:p w:rsidR="00C623FF" w:rsidRDefault="00C623FF" w:rsidP="008E6357">
      <w:pPr>
        <w:jc w:val="center"/>
        <w:rPr>
          <w:b/>
          <w:sz w:val="28"/>
          <w:szCs w:val="28"/>
        </w:rPr>
      </w:pPr>
    </w:p>
    <w:p w:rsidR="008E6357" w:rsidRPr="008E6357" w:rsidRDefault="008E6357" w:rsidP="008E6357">
      <w:pPr>
        <w:jc w:val="center"/>
        <w:rPr>
          <w:b/>
          <w:sz w:val="28"/>
          <w:szCs w:val="28"/>
        </w:rPr>
      </w:pPr>
      <w:r w:rsidRPr="008E6357">
        <w:rPr>
          <w:b/>
          <w:sz w:val="28"/>
          <w:szCs w:val="28"/>
        </w:rPr>
        <w:t xml:space="preserve">Отчет о </w:t>
      </w:r>
      <w:r w:rsidRPr="008E6357">
        <w:rPr>
          <w:b/>
          <w:bCs/>
          <w:sz w:val="28"/>
          <w:szCs w:val="28"/>
        </w:rPr>
        <w:t>деятельности главы поселения, деятельности Совета депутатов, деятельности администрации Русско-Высоцкого сельского поселения Ломоносовского муниципального района за 2025 год и планах на 2026 год.</w:t>
      </w:r>
    </w:p>
    <w:p w:rsidR="008E6357" w:rsidRPr="008E6357" w:rsidRDefault="008E6357" w:rsidP="008E6357">
      <w:pPr>
        <w:jc w:val="center"/>
        <w:rPr>
          <w:b/>
          <w:sz w:val="28"/>
          <w:szCs w:val="28"/>
        </w:rPr>
      </w:pPr>
    </w:p>
    <w:p w:rsidR="008E6357" w:rsidRPr="008E6357" w:rsidRDefault="008E6357" w:rsidP="008E6357">
      <w:pPr>
        <w:widowControl w:val="0"/>
        <w:pBdr>
          <w:bottom w:val="single" w:sz="12" w:space="31" w:color="auto"/>
        </w:pBdr>
        <w:autoSpaceDE w:val="0"/>
        <w:autoSpaceDN w:val="0"/>
        <w:adjustRightInd w:val="0"/>
        <w:ind w:firstLine="540"/>
        <w:jc w:val="both"/>
      </w:pPr>
      <w:r w:rsidRPr="008E6357">
        <w:t xml:space="preserve">Администрация Русско-Высоцкого сельского поселения свою работу осуществляет на основе Конституции РФ, Бюджетного, Налогового кодексов РФ, </w:t>
      </w:r>
      <w:r w:rsidRPr="008E6357">
        <w:rPr>
          <w:shd w:val="clear" w:color="auto" w:fill="FFFFFF"/>
        </w:rPr>
        <w:t>131-ФЗ</w:t>
      </w:r>
      <w:r w:rsidRPr="008E6357">
        <w:t>, Устава поселения, Положения об администрации и других нормативно-правовых документов. Все материалы отчета публикуются на сайте.</w:t>
      </w:r>
    </w:p>
    <w:p w:rsidR="008E6357" w:rsidRPr="008E6357" w:rsidRDefault="008E6357" w:rsidP="008E6357">
      <w:pPr>
        <w:widowControl w:val="0"/>
        <w:pBdr>
          <w:bottom w:val="single" w:sz="12" w:space="31" w:color="auto"/>
        </w:pBdr>
        <w:autoSpaceDE w:val="0"/>
        <w:autoSpaceDN w:val="0"/>
        <w:adjustRightInd w:val="0"/>
        <w:ind w:firstLine="540"/>
        <w:jc w:val="both"/>
      </w:pPr>
      <w:r w:rsidRPr="008E6357">
        <w:t xml:space="preserve">В соответствии с Уставом поселения, утвержденным решением совета депутатов </w:t>
      </w:r>
      <w:r w:rsidRPr="008E6357">
        <w:rPr>
          <w:i/>
        </w:rPr>
        <w:t>31.08.2023 № 25</w:t>
      </w:r>
      <w:r w:rsidRPr="008E6357">
        <w:t xml:space="preserve">, Положением об администрации Русско-Высоцкого сельского поселения, </w:t>
      </w:r>
      <w:r w:rsidRPr="008E6357">
        <w:rPr>
          <w:i/>
        </w:rPr>
        <w:t>утвержденным решением совета депутатов 21.12.2023 № 35,</w:t>
      </w:r>
      <w:r w:rsidRPr="008E6357">
        <w:t xml:space="preserve"> в связи с внесением изменений в наименование администрации и совета депутатов, с 18 января 2024 года переименованы -</w:t>
      </w:r>
      <w:r>
        <w:t xml:space="preserve"> </w:t>
      </w:r>
      <w:r w:rsidRPr="008E6357">
        <w:t>администрация Русско-Высоцкого сельского поселения, совет депутатов Русско-Высоцкого сельского поселения и должность главы Русско-Высоцкого сельского поселения.</w:t>
      </w:r>
    </w:p>
    <w:p w:rsidR="008E6357" w:rsidRPr="008E6357" w:rsidRDefault="008E6357" w:rsidP="008E6357">
      <w:pPr>
        <w:widowControl w:val="0"/>
        <w:pBdr>
          <w:bottom w:val="single" w:sz="12" w:space="31" w:color="auto"/>
        </w:pBdr>
        <w:autoSpaceDE w:val="0"/>
        <w:autoSpaceDN w:val="0"/>
        <w:adjustRightInd w:val="0"/>
        <w:ind w:firstLine="540"/>
        <w:jc w:val="both"/>
      </w:pPr>
      <w:r w:rsidRPr="008E6357">
        <w:t>Уставом поселения установлено, что глава поселения исполняет полномочия председателя совета депутатов и возглавляет администрацию поселения, является главой администрации.</w:t>
      </w:r>
    </w:p>
    <w:p w:rsidR="008E6357" w:rsidRPr="008E6357" w:rsidRDefault="008E6357" w:rsidP="008E6357">
      <w:pPr>
        <w:widowControl w:val="0"/>
        <w:pBdr>
          <w:bottom w:val="single" w:sz="12" w:space="31" w:color="auto"/>
        </w:pBdr>
        <w:autoSpaceDE w:val="0"/>
        <w:autoSpaceDN w:val="0"/>
        <w:adjustRightInd w:val="0"/>
        <w:ind w:firstLine="540"/>
        <w:jc w:val="both"/>
      </w:pPr>
      <w:r w:rsidRPr="008E6357">
        <w:t xml:space="preserve">Миссию Русско-Высоцкого сельского поселения можно сформулировать так -  территория комфортного проживания, труда и отдыха поселения, развития бизнеса и привлечение инвестиций. </w:t>
      </w:r>
    </w:p>
    <w:p w:rsidR="00C623FF" w:rsidRDefault="008E6357" w:rsidP="008E6357">
      <w:pPr>
        <w:widowControl w:val="0"/>
        <w:pBdr>
          <w:bottom w:val="single" w:sz="12" w:space="31" w:color="auto"/>
        </w:pBdr>
        <w:autoSpaceDE w:val="0"/>
        <w:autoSpaceDN w:val="0"/>
        <w:adjustRightInd w:val="0"/>
        <w:ind w:firstLine="540"/>
        <w:jc w:val="both"/>
      </w:pPr>
      <w:r w:rsidRPr="008E6357">
        <w:t>Главная стратегическая цель поселения – удовлетворение основных жизненных потребно</w:t>
      </w:r>
      <w:r w:rsidR="00C623FF">
        <w:t xml:space="preserve">стей населения. </w:t>
      </w:r>
    </w:p>
    <w:p w:rsidR="008E6357" w:rsidRPr="008E6357" w:rsidRDefault="008E6357" w:rsidP="008E6357">
      <w:pPr>
        <w:widowControl w:val="0"/>
        <w:pBdr>
          <w:bottom w:val="single" w:sz="12" w:space="31" w:color="auto"/>
        </w:pBdr>
        <w:autoSpaceDE w:val="0"/>
        <w:autoSpaceDN w:val="0"/>
        <w:adjustRightInd w:val="0"/>
        <w:ind w:firstLine="540"/>
        <w:jc w:val="both"/>
      </w:pPr>
      <w:r w:rsidRPr="008E6357">
        <w:t>Официальные символы поселения герб, флаг, зарегистрированы Геральдическим советом при Президенте РФ правила их использования установлены законом.</w:t>
      </w:r>
    </w:p>
    <w:p w:rsidR="008E6357" w:rsidRPr="008E6357" w:rsidRDefault="008E6357" w:rsidP="008E6357">
      <w:pPr>
        <w:widowControl w:val="0"/>
        <w:pBdr>
          <w:bottom w:val="single" w:sz="12" w:space="31" w:color="auto"/>
        </w:pBdr>
        <w:autoSpaceDE w:val="0"/>
        <w:autoSpaceDN w:val="0"/>
        <w:adjustRightInd w:val="0"/>
        <w:ind w:firstLine="540"/>
        <w:jc w:val="both"/>
      </w:pPr>
      <w:r w:rsidRPr="008E6357">
        <w:t xml:space="preserve">Территория поселения за прошедший год не изменилась: расположена в юго-восточной части Ломоносовского района. С севера граничит с </w:t>
      </w:r>
      <w:proofErr w:type="spellStart"/>
      <w:r w:rsidRPr="008E6357">
        <w:t>Ропшинским</w:t>
      </w:r>
      <w:proofErr w:type="spellEnd"/>
      <w:r w:rsidRPr="008E6357">
        <w:t xml:space="preserve">, с востока с Лаголовским, с запада с </w:t>
      </w:r>
      <w:proofErr w:type="spellStart"/>
      <w:r w:rsidRPr="008E6357">
        <w:t>Кипенским</w:t>
      </w:r>
      <w:proofErr w:type="spellEnd"/>
      <w:r w:rsidRPr="008E6357">
        <w:t xml:space="preserve"> поселениями, с юга с Гатчинским районом. На территории поселения рек и озер нет, берет начало Безымянный ручей, впадающий в речку Стрелку. В округе расположен парк Ломоносовского </w:t>
      </w:r>
      <w:proofErr w:type="spellStart"/>
      <w:r w:rsidRPr="008E6357">
        <w:t>парклесхоза</w:t>
      </w:r>
      <w:proofErr w:type="spellEnd"/>
      <w:r w:rsidRPr="008E6357">
        <w:t xml:space="preserve">. </w:t>
      </w:r>
    </w:p>
    <w:p w:rsidR="008E6357" w:rsidRPr="008E6357" w:rsidRDefault="008E6357" w:rsidP="008E6357">
      <w:pPr>
        <w:widowControl w:val="0"/>
        <w:pBdr>
          <w:bottom w:val="single" w:sz="12" w:space="31" w:color="auto"/>
        </w:pBdr>
        <w:autoSpaceDE w:val="0"/>
        <w:autoSpaceDN w:val="0"/>
        <w:adjustRightInd w:val="0"/>
        <w:ind w:firstLine="540"/>
        <w:jc w:val="both"/>
      </w:pPr>
      <w:r w:rsidRPr="008E6357">
        <w:t>Развитие села ограничено с северной стороны территорией птицефабрики, с южной – автомагистралью и особо ценными землями с/х назначения, с западной и восточной стороны – землями лесного фонда и землями совхоза «Красносельский».</w:t>
      </w:r>
    </w:p>
    <w:p w:rsidR="008E6357" w:rsidRPr="008E6357" w:rsidRDefault="008E6357" w:rsidP="008E6357">
      <w:pPr>
        <w:widowControl w:val="0"/>
        <w:pBdr>
          <w:bottom w:val="single" w:sz="12" w:space="31" w:color="auto"/>
        </w:pBdr>
        <w:autoSpaceDE w:val="0"/>
        <w:autoSpaceDN w:val="0"/>
        <w:adjustRightInd w:val="0"/>
        <w:ind w:firstLine="540"/>
        <w:jc w:val="both"/>
      </w:pPr>
      <w:r w:rsidRPr="008E6357">
        <w:t xml:space="preserve">Санитарно-защитная зона от птицефабрики в северном, западном направлениях </w:t>
      </w:r>
      <w:smartTag w:uri="urn:schemas-microsoft-com:office:smarttags" w:element="metricconverter">
        <w:smartTagPr>
          <w:attr w:name="ProductID" w:val="1000 м"/>
        </w:smartTagPr>
        <w:r w:rsidRPr="008E6357">
          <w:t>1000 м</w:t>
        </w:r>
      </w:smartTag>
      <w:r w:rsidRPr="008E6357">
        <w:t xml:space="preserve">, в восточном, южном 80м. В северном, восточном и западном направлениях от </w:t>
      </w:r>
      <w:proofErr w:type="spellStart"/>
      <w:r w:rsidRPr="008E6357">
        <w:t>пометохранилища</w:t>
      </w:r>
      <w:proofErr w:type="spellEnd"/>
      <w:r w:rsidRPr="008E6357">
        <w:t xml:space="preserve"> 100м, в южном направлении 550м. Отсюда предусмотренные генеральным планом возможные зоны функциональной застройки: промышленная зона, где возможна организация индустриальной зоны для размещения предприятий 4-5 классов опасности, которая начала активно осваиваться.</w:t>
      </w:r>
    </w:p>
    <w:p w:rsidR="008E6357" w:rsidRPr="008E6357" w:rsidRDefault="008E6357" w:rsidP="008E6357">
      <w:pPr>
        <w:widowControl w:val="0"/>
        <w:pBdr>
          <w:bottom w:val="single" w:sz="12" w:space="31" w:color="auto"/>
        </w:pBdr>
        <w:autoSpaceDE w:val="0"/>
        <w:autoSpaceDN w:val="0"/>
        <w:adjustRightInd w:val="0"/>
        <w:ind w:firstLine="540"/>
        <w:jc w:val="both"/>
        <w:rPr>
          <w:spacing w:val="2"/>
        </w:rPr>
      </w:pPr>
      <w:r w:rsidRPr="008E6357">
        <w:t>Территория поселения компактна, в основном паевые земли вокруг,</w:t>
      </w:r>
      <w:r w:rsidRPr="008E6357">
        <w:rPr>
          <w:spacing w:val="2"/>
        </w:rPr>
        <w:t xml:space="preserve"> удобна за счет наличия неиспользованных территорий, близости федеральной трассы, наличия трудовых </w:t>
      </w:r>
      <w:r w:rsidRPr="008E6357">
        <w:rPr>
          <w:spacing w:val="2"/>
        </w:rPr>
        <w:lastRenderedPageBreak/>
        <w:t>ресурсов в непосредственной близости, возможности развития инженерной инфраструктуры.</w:t>
      </w:r>
    </w:p>
    <w:p w:rsidR="008E6357" w:rsidRPr="008E6357" w:rsidRDefault="008E6357" w:rsidP="008E6357">
      <w:pPr>
        <w:widowControl w:val="0"/>
        <w:pBdr>
          <w:bottom w:val="single" w:sz="12" w:space="31" w:color="auto"/>
        </w:pBdr>
        <w:autoSpaceDE w:val="0"/>
        <w:autoSpaceDN w:val="0"/>
        <w:adjustRightInd w:val="0"/>
        <w:ind w:firstLine="540"/>
        <w:jc w:val="both"/>
        <w:rPr>
          <w:spacing w:val="2"/>
        </w:rPr>
      </w:pPr>
      <w:r w:rsidRPr="008E6357">
        <w:t xml:space="preserve">Площадь земель </w:t>
      </w:r>
      <w:r w:rsidRPr="008E6357">
        <w:rPr>
          <w:spacing w:val="2"/>
        </w:rPr>
        <w:t xml:space="preserve">поселения 1998,19 га. В границах населенных пунктов в </w:t>
      </w:r>
      <w:proofErr w:type="spellStart"/>
      <w:r w:rsidRPr="008E6357">
        <w:rPr>
          <w:spacing w:val="2"/>
        </w:rPr>
        <w:t>т.ч</w:t>
      </w:r>
      <w:proofErr w:type="spellEnd"/>
      <w:r w:rsidRPr="008E6357">
        <w:rPr>
          <w:spacing w:val="2"/>
        </w:rPr>
        <w:t>.: с. Русско-Высоцкое 151,00 га, д. Телези 104,15. Площадь земель сельскохозяйственного назначения 1022,01 га.  Площадь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62,50 га. Площадь земель лесного фонда 658,53 га. По площади мы небольшое поселение, по наличию земель, но у нас самая высокая плотность жителей.</w:t>
      </w:r>
    </w:p>
    <w:p w:rsidR="008E6357" w:rsidRPr="008E6357" w:rsidRDefault="008E6357" w:rsidP="008E6357">
      <w:pPr>
        <w:widowControl w:val="0"/>
        <w:pBdr>
          <w:bottom w:val="single" w:sz="12" w:space="31" w:color="auto"/>
        </w:pBdr>
        <w:autoSpaceDE w:val="0"/>
        <w:autoSpaceDN w:val="0"/>
        <w:adjustRightInd w:val="0"/>
        <w:ind w:firstLine="540"/>
        <w:jc w:val="both"/>
      </w:pPr>
      <w:r w:rsidRPr="008E6357">
        <w:rPr>
          <w:u w:val="single"/>
        </w:rPr>
        <w:t xml:space="preserve">В состав поселения входят два населенных пункта: </w:t>
      </w:r>
      <w:r w:rsidRPr="008E6357">
        <w:t>село Русско-Высоцкое, деревня Телези.  Территория компактная, плотность жителей высокая. Численность населения – 5504 (2024 г- 5383 чел.) человека (в селе Русско-Высоцкое –5133;</w:t>
      </w:r>
    </w:p>
    <w:p w:rsidR="008E6357" w:rsidRPr="008E6357" w:rsidRDefault="008E6357" w:rsidP="008E6357">
      <w:pPr>
        <w:widowControl w:val="0"/>
        <w:pBdr>
          <w:bottom w:val="single" w:sz="12" w:space="31" w:color="auto"/>
        </w:pBdr>
        <w:autoSpaceDE w:val="0"/>
        <w:autoSpaceDN w:val="0"/>
        <w:adjustRightInd w:val="0"/>
        <w:jc w:val="both"/>
      </w:pPr>
      <w:r w:rsidRPr="008E6357">
        <w:t xml:space="preserve"> д.  Телези – 371. На территории проживает 41 многодетная семья.</w:t>
      </w:r>
    </w:p>
    <w:p w:rsidR="008E6357" w:rsidRPr="008E6357" w:rsidRDefault="008E6357" w:rsidP="008E6357">
      <w:pPr>
        <w:widowControl w:val="0"/>
        <w:pBdr>
          <w:bottom w:val="single" w:sz="12" w:space="31" w:color="auto"/>
        </w:pBdr>
        <w:autoSpaceDE w:val="0"/>
        <w:autoSpaceDN w:val="0"/>
        <w:adjustRightInd w:val="0"/>
        <w:jc w:val="both"/>
        <w:rPr>
          <w:color w:val="538135" w:themeColor="accent6" w:themeShade="BF"/>
          <w:sz w:val="28"/>
          <w:szCs w:val="28"/>
          <w:highlight w:val="yellow"/>
        </w:rPr>
      </w:pPr>
      <w:r w:rsidRPr="008E6357">
        <w:rPr>
          <w:noProof/>
          <w:color w:val="538135" w:themeColor="accent6" w:themeShade="BF"/>
          <w:sz w:val="28"/>
          <w:szCs w:val="28"/>
          <w:highlight w:val="yellow"/>
        </w:rPr>
        <w:drawing>
          <wp:inline distT="0" distB="0" distL="0" distR="0" wp14:anchorId="7204AC6D" wp14:editId="3857B9FA">
            <wp:extent cx="5600700" cy="1666875"/>
            <wp:effectExtent l="0" t="0" r="0" b="9525"/>
            <wp:docPr id="7"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8E6357">
        <w:rPr>
          <w:color w:val="538135" w:themeColor="accent6" w:themeShade="BF"/>
          <w:sz w:val="28"/>
          <w:szCs w:val="28"/>
        </w:rPr>
        <w:t xml:space="preserve"> </w:t>
      </w:r>
    </w:p>
    <w:p w:rsidR="008E6357" w:rsidRPr="008E6357" w:rsidRDefault="008E6357" w:rsidP="008E6357">
      <w:pPr>
        <w:jc w:val="both"/>
        <w:rPr>
          <w:color w:val="538135" w:themeColor="accent6" w:themeShade="BF"/>
          <w:sz w:val="28"/>
          <w:szCs w:val="28"/>
        </w:rPr>
      </w:pPr>
    </w:p>
    <w:p w:rsidR="008E6357" w:rsidRPr="008E6357" w:rsidRDefault="008E6357" w:rsidP="008E6357">
      <w:pPr>
        <w:jc w:val="both"/>
      </w:pPr>
      <w:r w:rsidRPr="008E6357">
        <w:t>Одно из базовых показателей экономического развития–</w:t>
      </w:r>
      <w:r w:rsidRPr="008E6357">
        <w:rPr>
          <w:b/>
        </w:rPr>
        <w:t>демографическая ситуация.</w:t>
      </w:r>
    </w:p>
    <w:p w:rsidR="008E6357" w:rsidRPr="008E6357" w:rsidRDefault="008E6357" w:rsidP="008E6357">
      <w:pPr>
        <w:jc w:val="both"/>
      </w:pPr>
      <w:r w:rsidRPr="008E6357">
        <w:t>В 2025 году в поселении: родилось - 28 детей, умерли - 59 человека (35 мужчин и 24 женщины, из них: трудоспособного возраста - 16, остальные- жители пенсионного возраста, участника СВО-4)</w:t>
      </w:r>
    </w:p>
    <w:p w:rsidR="008E6357" w:rsidRPr="008E6357" w:rsidRDefault="008E6357" w:rsidP="008E6357">
      <w:pPr>
        <w:jc w:val="both"/>
        <w:rPr>
          <w:sz w:val="28"/>
          <w:szCs w:val="28"/>
        </w:rPr>
      </w:pPr>
    </w:p>
    <w:p w:rsidR="008E6357" w:rsidRPr="008E6357" w:rsidRDefault="008E6357" w:rsidP="008E6357">
      <w:pPr>
        <w:jc w:val="both"/>
        <w:rPr>
          <w:sz w:val="28"/>
          <w:szCs w:val="28"/>
          <w:highlight w:val="yellow"/>
        </w:rPr>
      </w:pPr>
      <w:r w:rsidRPr="008E6357">
        <w:rPr>
          <w:noProof/>
          <w:color w:val="C00000"/>
          <w:highlight w:val="yellow"/>
        </w:rPr>
        <w:drawing>
          <wp:inline distT="0" distB="0" distL="0" distR="0" wp14:anchorId="53CD1A7B" wp14:editId="7E7DB221">
            <wp:extent cx="5638800" cy="2714625"/>
            <wp:effectExtent l="0" t="0" r="0" b="9525"/>
            <wp:docPr id="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E6357" w:rsidRDefault="008E6357" w:rsidP="008E6357">
      <w:pPr>
        <w:jc w:val="both"/>
        <w:rPr>
          <w:sz w:val="28"/>
          <w:szCs w:val="28"/>
          <w:highlight w:val="yellow"/>
        </w:rPr>
      </w:pPr>
    </w:p>
    <w:p w:rsidR="008E6357" w:rsidRDefault="008E6357" w:rsidP="008E6357">
      <w:pPr>
        <w:jc w:val="both"/>
        <w:rPr>
          <w:sz w:val="28"/>
          <w:szCs w:val="28"/>
          <w:highlight w:val="yellow"/>
        </w:rPr>
      </w:pPr>
    </w:p>
    <w:p w:rsidR="008E6357" w:rsidRPr="008E6357" w:rsidRDefault="008E6357" w:rsidP="008E6357">
      <w:pPr>
        <w:jc w:val="both"/>
        <w:rPr>
          <w:sz w:val="28"/>
          <w:szCs w:val="28"/>
          <w:highlight w:val="yellow"/>
        </w:rPr>
      </w:pPr>
    </w:p>
    <w:p w:rsidR="008E6357" w:rsidRPr="008E6357" w:rsidRDefault="008E6357" w:rsidP="008E6357">
      <w:pPr>
        <w:widowControl w:val="0"/>
        <w:autoSpaceDE w:val="0"/>
        <w:autoSpaceDN w:val="0"/>
        <w:adjustRightInd w:val="0"/>
        <w:ind w:firstLine="708"/>
        <w:jc w:val="both"/>
      </w:pPr>
      <w:r w:rsidRPr="008E6357">
        <w:t>В 2025 году администрация поздравила с 80 - и 90-летием - 22-го жителя поселения, из них десять 90-летних</w:t>
      </w:r>
      <w:r>
        <w:t>.</w:t>
      </w:r>
    </w:p>
    <w:p w:rsidR="006A1213" w:rsidRDefault="006A1213" w:rsidP="008E6357">
      <w:pPr>
        <w:spacing w:after="139"/>
        <w:jc w:val="both"/>
      </w:pPr>
    </w:p>
    <w:p w:rsidR="008E6357" w:rsidRPr="008E6357" w:rsidRDefault="008E6357" w:rsidP="008E6357">
      <w:pPr>
        <w:spacing w:after="139"/>
        <w:jc w:val="both"/>
      </w:pPr>
      <w:r w:rsidRPr="008E6357">
        <w:lastRenderedPageBreak/>
        <w:t>Штатная численность администрации составляет 13 человек:</w:t>
      </w:r>
    </w:p>
    <w:p w:rsidR="008E6357" w:rsidRPr="008E6357" w:rsidRDefault="008E6357" w:rsidP="008E6357">
      <w:pPr>
        <w:numPr>
          <w:ilvl w:val="0"/>
          <w:numId w:val="4"/>
        </w:numPr>
        <w:tabs>
          <w:tab w:val="num" w:pos="540"/>
        </w:tabs>
        <w:spacing w:after="139"/>
        <w:ind w:left="0" w:firstLine="360"/>
        <w:jc w:val="both"/>
      </w:pPr>
      <w:bookmarkStart w:id="0" w:name="_MON_1548056933"/>
      <w:bookmarkEnd w:id="0"/>
      <w:r w:rsidRPr="008E6357">
        <w:t>10 единиц – должности муниципальной службы (одна вакансия, с июня 2025 – 2 вакансии);</w:t>
      </w:r>
    </w:p>
    <w:p w:rsidR="008E6357" w:rsidRPr="008E6357" w:rsidRDefault="008E6357" w:rsidP="008E6357">
      <w:pPr>
        <w:numPr>
          <w:ilvl w:val="0"/>
          <w:numId w:val="4"/>
        </w:numPr>
        <w:tabs>
          <w:tab w:val="num" w:pos="540"/>
        </w:tabs>
        <w:spacing w:after="139"/>
        <w:ind w:left="0" w:firstLine="360"/>
        <w:jc w:val="both"/>
      </w:pPr>
      <w:r w:rsidRPr="008E6357">
        <w:t>3 единицы – должности, не отнесенные к должностям муниципальной службы.</w:t>
      </w:r>
    </w:p>
    <w:p w:rsidR="008E6357" w:rsidRPr="008E6357" w:rsidRDefault="008E6357" w:rsidP="008E6357">
      <w:pPr>
        <w:spacing w:after="139"/>
        <w:jc w:val="both"/>
      </w:pPr>
      <w:r w:rsidRPr="008E6357">
        <w:t>Штатная численность совета депутатов составляет 1 человек:</w:t>
      </w:r>
    </w:p>
    <w:p w:rsidR="008E6357" w:rsidRPr="008E6357" w:rsidRDefault="008E6357" w:rsidP="008E6357">
      <w:pPr>
        <w:numPr>
          <w:ilvl w:val="0"/>
          <w:numId w:val="4"/>
        </w:numPr>
        <w:tabs>
          <w:tab w:val="num" w:pos="567"/>
        </w:tabs>
        <w:spacing w:after="139"/>
        <w:ind w:left="851" w:hanging="567"/>
        <w:contextualSpacing/>
        <w:jc w:val="both"/>
      </w:pPr>
      <w:r w:rsidRPr="008E6357">
        <w:t>1 единица – выборная муниципальная должность – глава поселения.</w:t>
      </w:r>
    </w:p>
    <w:p w:rsidR="008E6357" w:rsidRPr="008E6357" w:rsidRDefault="008E6357" w:rsidP="008E6357">
      <w:pPr>
        <w:numPr>
          <w:ilvl w:val="0"/>
          <w:numId w:val="2"/>
        </w:numPr>
        <w:spacing w:after="139"/>
        <w:ind w:left="0" w:firstLine="426"/>
        <w:contextualSpacing/>
        <w:jc w:val="both"/>
      </w:pPr>
      <w:r w:rsidRPr="008E6357">
        <w:t xml:space="preserve">Фактически работают </w:t>
      </w:r>
      <w:r>
        <w:t>9</w:t>
      </w:r>
      <w:r w:rsidRPr="008E6357">
        <w:t xml:space="preserve"> человек муниципальных служащих (с июня 2025 – 8 человек). Распределение служащих производится по группам должностей муниципальной службы и соответствует квалификационным требованиям, предъявляемым   законодательством, все служащие с высшим образованием. Ежегодно проходят диспансеризацию.</w:t>
      </w:r>
    </w:p>
    <w:p w:rsidR="008E6357" w:rsidRPr="008E6357" w:rsidRDefault="008E6357" w:rsidP="008E6357">
      <w:pPr>
        <w:jc w:val="both"/>
      </w:pPr>
      <w:r w:rsidRPr="008E6357">
        <w:t xml:space="preserve">          Коллектив перспективный, повышающий свою квалификацию. 3 служащих   прошли курсы повышения квалификации. Специалисты участвуют в семинарах, видеоконференциях, совещаниях. </w:t>
      </w:r>
    </w:p>
    <w:p w:rsidR="008E6357" w:rsidRPr="008E6357" w:rsidRDefault="008E6357" w:rsidP="008E6357">
      <w:pPr>
        <w:ind w:firstLine="709"/>
        <w:jc w:val="both"/>
      </w:pPr>
      <w:r w:rsidRPr="008E6357">
        <w:t>В апреле 2025 года два сотрудника администрации: специалист Симонова О.Ю. и Козлова В.А. на сцене Мариинского театра были награждены за оказание всесторонней помощи участникам специальной военной операции и членам их семей.</w:t>
      </w:r>
    </w:p>
    <w:p w:rsidR="008E6357" w:rsidRPr="008E6357" w:rsidRDefault="008E6357" w:rsidP="008E6357">
      <w:pPr>
        <w:ind w:firstLine="709"/>
        <w:jc w:val="both"/>
      </w:pPr>
      <w:r w:rsidRPr="008E6357">
        <w:t xml:space="preserve">В мае 2025 года совет депутатов Русско-Высоцкого сельского поселения в лице главы поселения Волковой Л.И. был награжден за первое место в конкурсе на лучшую организацию работы представительных органов муниципальных образований и премией 140 тысяч </w:t>
      </w:r>
      <w:r>
        <w:t xml:space="preserve">рублей </w:t>
      </w:r>
      <w:r w:rsidRPr="008E6357">
        <w:t>– на что приобрели компьютерную</w:t>
      </w:r>
      <w:r>
        <w:t xml:space="preserve"> технику.</w:t>
      </w:r>
    </w:p>
    <w:p w:rsidR="008E6357" w:rsidRPr="008E6357" w:rsidRDefault="008E6357" w:rsidP="008E6357">
      <w:pPr>
        <w:ind w:firstLine="709"/>
        <w:jc w:val="both"/>
      </w:pPr>
      <w:r w:rsidRPr="008E6357">
        <w:t>19 сентября на территории спортивно-стрелкового клуба «Русское оружие» в Виллозском городском поселении состоялась спартакиада муниципальных служащих Ломоносовского муниципального района, в которой приняли участие муниципальные служащие поселения.</w:t>
      </w:r>
    </w:p>
    <w:p w:rsidR="008E6357" w:rsidRDefault="008E6357" w:rsidP="008E6357">
      <w:pPr>
        <w:ind w:firstLine="709"/>
        <w:jc w:val="both"/>
      </w:pPr>
      <w:r w:rsidRPr="008E6357">
        <w:t>В октябре 2025 года Волкова Л.И. была награждена Знаком отличия Ленинградской области «За вклад в развитие Ленинградской области».</w:t>
      </w:r>
    </w:p>
    <w:p w:rsidR="008E6357" w:rsidRPr="008E6357" w:rsidRDefault="008E6357" w:rsidP="008E6357">
      <w:pPr>
        <w:ind w:firstLine="720"/>
        <w:jc w:val="both"/>
      </w:pPr>
      <w:r w:rsidRPr="008E6357">
        <w:t>Оформлено 30 договоров подряда и возмездного</w:t>
      </w:r>
      <w:r w:rsidRPr="008E6357">
        <w:rPr>
          <w:bCs/>
        </w:rPr>
        <w:t xml:space="preserve"> оказания услуг</w:t>
      </w:r>
      <w:r w:rsidRPr="008E6357">
        <w:t>. Юридическое сопровождение осуществляется, по договору, в штате юристов нет. Все договорные отношения и НПА проверяются прокуратурой.</w:t>
      </w:r>
    </w:p>
    <w:p w:rsidR="008E6357" w:rsidRPr="008E6357" w:rsidRDefault="008E6357" w:rsidP="008E6357">
      <w:pPr>
        <w:spacing w:after="139"/>
        <w:ind w:firstLine="709"/>
        <w:jc w:val="both"/>
        <w:rPr>
          <w:color w:val="FF0000"/>
        </w:rPr>
      </w:pPr>
      <w:r w:rsidRPr="008E6357">
        <w:t>В течение года, ежеквартально, на совете депутатов администрация отчитывалась о численности муниципальных служащих и о затратах на их содержание.</w:t>
      </w:r>
    </w:p>
    <w:p w:rsidR="008E6357" w:rsidRPr="008E6357" w:rsidRDefault="008E6357" w:rsidP="008E6357">
      <w:pPr>
        <w:widowControl w:val="0"/>
        <w:autoSpaceDE w:val="0"/>
        <w:autoSpaceDN w:val="0"/>
        <w:adjustRightInd w:val="0"/>
        <w:ind w:firstLine="709"/>
        <w:jc w:val="both"/>
      </w:pPr>
      <w:r w:rsidRPr="008E6357">
        <w:t>В 2025 году оформлялись и утверждались описи дел постоянного хранения, по личному составу. По номенклатурам администрации заведено 148 дел, Совета депутатов – 37 дел. Проводились заседания экспертных комиссий.</w:t>
      </w:r>
    </w:p>
    <w:p w:rsidR="008E6357" w:rsidRPr="008E6357" w:rsidRDefault="008E6357" w:rsidP="008E6357">
      <w:pPr>
        <w:widowControl w:val="0"/>
        <w:autoSpaceDE w:val="0"/>
        <w:autoSpaceDN w:val="0"/>
        <w:adjustRightInd w:val="0"/>
        <w:ind w:firstLine="709"/>
        <w:jc w:val="both"/>
      </w:pPr>
      <w:r w:rsidRPr="008E6357">
        <w:t xml:space="preserve">В 2025 году на хранение в Архив Ломоносовского района переданы 64 дела администрации поселения постоянного хранения и по личному </w:t>
      </w:r>
      <w:r w:rsidRPr="008E6357">
        <w:rPr>
          <w:i/>
        </w:rPr>
        <w:t>составу за 2019-2020 гг., 29 дел совета депутатов поселения постоянного хранения и по личному составу за 2019-2020 гг</w:t>
      </w:r>
      <w:r w:rsidRPr="008E6357">
        <w:t>. Задолженностей по передаче дел в архив нет.</w:t>
      </w:r>
    </w:p>
    <w:p w:rsidR="008E6357" w:rsidRPr="008E6357" w:rsidRDefault="008E6357" w:rsidP="008E6357">
      <w:pPr>
        <w:widowControl w:val="0"/>
        <w:autoSpaceDE w:val="0"/>
        <w:autoSpaceDN w:val="0"/>
        <w:adjustRightInd w:val="0"/>
        <w:ind w:firstLine="709"/>
        <w:jc w:val="both"/>
      </w:pPr>
      <w:r w:rsidRPr="008E6357">
        <w:t>В регистр нормативно-правовых актов ЛО направлены 104 НПА поселения.</w:t>
      </w:r>
    </w:p>
    <w:p w:rsidR="008E6357" w:rsidRPr="008E6357" w:rsidRDefault="008E6357" w:rsidP="008E6357">
      <w:pPr>
        <w:autoSpaceDE w:val="0"/>
        <w:autoSpaceDN w:val="0"/>
        <w:adjustRightInd w:val="0"/>
        <w:ind w:firstLine="709"/>
        <w:jc w:val="both"/>
        <w:rPr>
          <w:i/>
        </w:rPr>
      </w:pPr>
      <w:r w:rsidRPr="008E6357">
        <w:t>Оказываются нотариальные услуги населению (</w:t>
      </w:r>
      <w:r w:rsidRPr="008E6357">
        <w:rPr>
          <w:i/>
        </w:rPr>
        <w:t>оказывает Е.С. Солонникова</w:t>
      </w:r>
      <w:r w:rsidRPr="008E6357">
        <w:t xml:space="preserve">). За отчетный период совершено 53 нотариальных действия, даны 842 консультации. </w:t>
      </w:r>
    </w:p>
    <w:p w:rsidR="008E6357" w:rsidRPr="008E6357" w:rsidRDefault="008E6357" w:rsidP="008E6357">
      <w:pPr>
        <w:autoSpaceDE w:val="0"/>
        <w:autoSpaceDN w:val="0"/>
        <w:adjustRightInd w:val="0"/>
        <w:ind w:firstLine="709"/>
        <w:jc w:val="both"/>
      </w:pPr>
      <w:r w:rsidRPr="008E6357">
        <w:t>Напомню, что с 01.01.2016 года специалист имеет право совершать нотариальные действия только для лиц, зарегистрированных по месту жительства или месту пребывания в населенных пунктах поселения. С 01.09.2019 не имеет право удостоверять завещания и доверенности на распоряжение имуществом.</w:t>
      </w:r>
    </w:p>
    <w:p w:rsidR="008E6357" w:rsidRPr="008E6357" w:rsidRDefault="008E6357" w:rsidP="008E6357">
      <w:pPr>
        <w:autoSpaceDE w:val="0"/>
        <w:autoSpaceDN w:val="0"/>
        <w:adjustRightInd w:val="0"/>
        <w:ind w:firstLine="709"/>
        <w:jc w:val="both"/>
      </w:pPr>
      <w:r w:rsidRPr="008E6357">
        <w:t>Сведения о совершенных действиях передаются в Нотариальную палату Ленинградской области в единую базу данных.</w:t>
      </w:r>
    </w:p>
    <w:p w:rsidR="008E6357" w:rsidRPr="008E6357" w:rsidRDefault="008E6357" w:rsidP="008E6357">
      <w:pPr>
        <w:jc w:val="center"/>
        <w:rPr>
          <w:b/>
          <w:highlight w:val="yellow"/>
        </w:rPr>
      </w:pPr>
    </w:p>
    <w:p w:rsidR="008E6357" w:rsidRDefault="008E6357" w:rsidP="008E6357">
      <w:pPr>
        <w:jc w:val="center"/>
        <w:rPr>
          <w:b/>
          <w:sz w:val="28"/>
          <w:szCs w:val="28"/>
          <w:highlight w:val="yellow"/>
        </w:rPr>
      </w:pPr>
    </w:p>
    <w:p w:rsidR="006A1213" w:rsidRDefault="006A1213" w:rsidP="008E6357">
      <w:pPr>
        <w:jc w:val="center"/>
        <w:rPr>
          <w:b/>
          <w:sz w:val="28"/>
          <w:szCs w:val="28"/>
          <w:highlight w:val="yellow"/>
        </w:rPr>
      </w:pPr>
    </w:p>
    <w:p w:rsidR="00C623FF" w:rsidRDefault="00C623FF" w:rsidP="008E6357">
      <w:pPr>
        <w:jc w:val="center"/>
        <w:rPr>
          <w:b/>
          <w:sz w:val="28"/>
          <w:szCs w:val="28"/>
          <w:highlight w:val="yellow"/>
        </w:rPr>
      </w:pPr>
    </w:p>
    <w:p w:rsidR="00C623FF" w:rsidRDefault="00C623FF" w:rsidP="008E6357">
      <w:pPr>
        <w:jc w:val="center"/>
        <w:rPr>
          <w:b/>
          <w:sz w:val="28"/>
          <w:szCs w:val="28"/>
          <w:highlight w:val="yellow"/>
        </w:rPr>
      </w:pPr>
    </w:p>
    <w:p w:rsidR="00C623FF" w:rsidRDefault="00C623FF" w:rsidP="008E6357">
      <w:pPr>
        <w:jc w:val="center"/>
        <w:rPr>
          <w:b/>
          <w:sz w:val="28"/>
          <w:szCs w:val="28"/>
          <w:highlight w:val="yellow"/>
        </w:rPr>
      </w:pPr>
    </w:p>
    <w:p w:rsidR="00C623FF" w:rsidRDefault="00C623FF" w:rsidP="008E6357">
      <w:pPr>
        <w:jc w:val="center"/>
        <w:rPr>
          <w:b/>
          <w:sz w:val="28"/>
          <w:szCs w:val="28"/>
          <w:highlight w:val="yellow"/>
        </w:rPr>
      </w:pPr>
    </w:p>
    <w:p w:rsidR="006A1213" w:rsidRPr="008E6357" w:rsidRDefault="006A1213" w:rsidP="008E6357">
      <w:pPr>
        <w:jc w:val="center"/>
        <w:rPr>
          <w:b/>
          <w:sz w:val="28"/>
          <w:szCs w:val="28"/>
          <w:highlight w:val="yellow"/>
        </w:rPr>
      </w:pPr>
    </w:p>
    <w:p w:rsidR="008E6357" w:rsidRPr="008E6357" w:rsidRDefault="008E6357" w:rsidP="008E6357">
      <w:pPr>
        <w:jc w:val="center"/>
        <w:rPr>
          <w:b/>
          <w:sz w:val="28"/>
          <w:szCs w:val="28"/>
        </w:rPr>
      </w:pPr>
      <w:r w:rsidRPr="008E6357">
        <w:rPr>
          <w:b/>
          <w:sz w:val="28"/>
          <w:szCs w:val="28"/>
        </w:rPr>
        <w:lastRenderedPageBreak/>
        <w:t xml:space="preserve">КОЛИЧЕСТВО СОВЕРШЕННЫХ НОТАРИАЛЬНЫХ ДЕЙСТВИЙ </w:t>
      </w:r>
    </w:p>
    <w:p w:rsidR="008E6357" w:rsidRPr="008E6357" w:rsidRDefault="008E6357" w:rsidP="008E6357">
      <w:pPr>
        <w:jc w:val="center"/>
        <w:rPr>
          <w:b/>
          <w:sz w:val="28"/>
          <w:szCs w:val="28"/>
        </w:rPr>
      </w:pPr>
      <w:r w:rsidRPr="008E6357">
        <w:rPr>
          <w:b/>
          <w:sz w:val="28"/>
          <w:szCs w:val="28"/>
        </w:rPr>
        <w:t xml:space="preserve">С РАЗБИВКОЙ ПО ГОДАМ </w:t>
      </w:r>
    </w:p>
    <w:p w:rsidR="008E6357" w:rsidRPr="008E6357" w:rsidRDefault="008E6357" w:rsidP="008E6357">
      <w:pPr>
        <w:jc w:val="center"/>
        <w:rPr>
          <w:color w:val="7030A0"/>
          <w:sz w:val="20"/>
        </w:rPr>
      </w:pPr>
      <w:r w:rsidRPr="008E6357">
        <w:rPr>
          <w:b/>
          <w:sz w:val="28"/>
          <w:szCs w:val="28"/>
        </w:rPr>
        <w:t>Всего совершено нотариальных действий</w:t>
      </w:r>
    </w:p>
    <w:p w:rsidR="008E6357" w:rsidRPr="008E6357" w:rsidRDefault="008E6357" w:rsidP="008E6357">
      <w:pPr>
        <w:jc w:val="center"/>
        <w:rPr>
          <w:color w:val="7030A0"/>
          <w:sz w:val="20"/>
        </w:rPr>
      </w:pPr>
    </w:p>
    <w:p w:rsidR="008E6357" w:rsidRPr="008E6357" w:rsidRDefault="008E6357" w:rsidP="008E6357">
      <w:pPr>
        <w:jc w:val="center"/>
        <w:rPr>
          <w:color w:val="7030A0"/>
          <w:sz w:val="20"/>
        </w:rPr>
      </w:pPr>
      <w:r w:rsidRPr="008E6357">
        <w:rPr>
          <w:noProof/>
          <w:color w:val="7030A0"/>
          <w:sz w:val="20"/>
        </w:rPr>
        <w:drawing>
          <wp:inline distT="0" distB="0" distL="0" distR="0" wp14:anchorId="372786D6" wp14:editId="026C9A7C">
            <wp:extent cx="5562600" cy="1685925"/>
            <wp:effectExtent l="19050" t="0" r="1905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E6357" w:rsidRPr="008E6357" w:rsidRDefault="008E6357" w:rsidP="008E6357">
      <w:pPr>
        <w:jc w:val="center"/>
        <w:rPr>
          <w:color w:val="7030A0"/>
          <w:sz w:val="20"/>
        </w:rPr>
      </w:pPr>
    </w:p>
    <w:p w:rsidR="008E6357" w:rsidRPr="008E6357" w:rsidRDefault="008E6357" w:rsidP="008E6357">
      <w:pPr>
        <w:jc w:val="both"/>
      </w:pPr>
      <w:r w:rsidRPr="008E6357">
        <w:t xml:space="preserve">Утверждена программа противодействия коррупции на 2025-2028 годы.  </w:t>
      </w:r>
    </w:p>
    <w:p w:rsidR="008E6357" w:rsidRPr="008E6357" w:rsidRDefault="008E6357" w:rsidP="008E6357">
      <w:pPr>
        <w:jc w:val="both"/>
      </w:pPr>
      <w:r w:rsidRPr="008E6357">
        <w:t xml:space="preserve">Все справки о доходах депутатов и муниципальных служащих, направляются в прокуратуру и в правительство ЛО, проверяются.  </w:t>
      </w:r>
    </w:p>
    <w:p w:rsidR="008E6357" w:rsidRPr="008E6357" w:rsidRDefault="008E6357" w:rsidP="008E6357">
      <w:pPr>
        <w:widowControl w:val="0"/>
        <w:autoSpaceDE w:val="0"/>
        <w:autoSpaceDN w:val="0"/>
        <w:adjustRightInd w:val="0"/>
        <w:ind w:firstLine="567"/>
        <w:jc w:val="both"/>
      </w:pPr>
      <w:r w:rsidRPr="008E6357">
        <w:t>За 2025 год при взаимодействии с Прокуратурой района рассмотрено и проверено более 290 проектов и принятых НПА.</w:t>
      </w:r>
    </w:p>
    <w:p w:rsidR="008E6357" w:rsidRPr="008E6357" w:rsidRDefault="008E6357" w:rsidP="008E6357">
      <w:pPr>
        <w:widowControl w:val="0"/>
        <w:autoSpaceDE w:val="0"/>
        <w:autoSpaceDN w:val="0"/>
        <w:adjustRightInd w:val="0"/>
        <w:ind w:firstLine="567"/>
        <w:jc w:val="both"/>
      </w:pPr>
      <w:r w:rsidRPr="008E6357">
        <w:t xml:space="preserve">От Прокуратуры района были получены: 100 запросов; 12 представлений; 3 протеста; 4 информационных письма; 1 предостережение. </w:t>
      </w:r>
    </w:p>
    <w:p w:rsidR="008E6357" w:rsidRPr="008E6357" w:rsidRDefault="008E6357" w:rsidP="008E6357">
      <w:pPr>
        <w:ind w:firstLine="567"/>
        <w:jc w:val="both"/>
      </w:pPr>
      <w:r w:rsidRPr="008E6357">
        <w:t xml:space="preserve">В 2025 году нас проверяли: КСП Ломоносовского района - проверка годового отчета об исполнении бюджета за 2024 год. Ростехнадзор (Гатчинский отдел) по оценке готовности поселения к отопительному сезону. </w:t>
      </w:r>
    </w:p>
    <w:p w:rsidR="008E6357" w:rsidRPr="008E6357" w:rsidRDefault="008E6357" w:rsidP="008E6357">
      <w:pPr>
        <w:jc w:val="both"/>
        <w:rPr>
          <w:b/>
        </w:rPr>
      </w:pPr>
      <w:r w:rsidRPr="008E6357">
        <w:rPr>
          <w:b/>
        </w:rPr>
        <w:t xml:space="preserve">В поселении созданы: </w:t>
      </w:r>
    </w:p>
    <w:p w:rsidR="008E6357" w:rsidRPr="008E6357" w:rsidRDefault="008E6357" w:rsidP="008E6357">
      <w:pPr>
        <w:numPr>
          <w:ilvl w:val="0"/>
          <w:numId w:val="16"/>
        </w:numPr>
        <w:contextualSpacing/>
        <w:jc w:val="both"/>
      </w:pPr>
      <w:r w:rsidRPr="008E6357">
        <w:t xml:space="preserve">Интернет сайт- </w:t>
      </w:r>
      <w:hyperlink r:id="rId11" w:history="1">
        <w:r w:rsidRPr="008E6357">
          <w:rPr>
            <w:color w:val="0000FF"/>
            <w:u w:val="single"/>
          </w:rPr>
          <w:t>http://www.russko-vys.ru/</w:t>
        </w:r>
      </w:hyperlink>
    </w:p>
    <w:p w:rsidR="008E6357" w:rsidRPr="008E6357" w:rsidRDefault="008E6357" w:rsidP="008E6357">
      <w:pPr>
        <w:numPr>
          <w:ilvl w:val="0"/>
          <w:numId w:val="16"/>
        </w:numPr>
        <w:contextualSpacing/>
        <w:jc w:val="both"/>
      </w:pPr>
      <w:r w:rsidRPr="008E6357">
        <w:t xml:space="preserve">Интернет-приемная для граждан на официальном сайте - </w:t>
      </w:r>
      <w:hyperlink r:id="rId12" w:history="1">
        <w:r w:rsidRPr="008E6357">
          <w:rPr>
            <w:color w:val="0000FF"/>
            <w:u w:val="single"/>
          </w:rPr>
          <w:t>http://russko-vys.ru/internet-priemnaya.html</w:t>
        </w:r>
      </w:hyperlink>
      <w:r w:rsidRPr="008E6357">
        <w:t>;</w:t>
      </w:r>
    </w:p>
    <w:p w:rsidR="008E6357" w:rsidRPr="008E6357" w:rsidRDefault="008E6357" w:rsidP="008E6357">
      <w:pPr>
        <w:numPr>
          <w:ilvl w:val="0"/>
          <w:numId w:val="16"/>
        </w:numPr>
        <w:contextualSpacing/>
        <w:jc w:val="both"/>
        <w:rPr>
          <w:color w:val="0000FF"/>
          <w:u w:val="single"/>
        </w:rPr>
      </w:pPr>
      <w:r w:rsidRPr="008E6357">
        <w:t xml:space="preserve">Также обращение, жалобу можно подать через Платформу обратной связи «Госуслуги. Решаем вместе» </w:t>
      </w:r>
      <w:hyperlink r:id="rId13" w:history="1">
        <w:r w:rsidRPr="008E6357">
          <w:rPr>
            <w:color w:val="0563C1"/>
            <w:u w:val="single"/>
          </w:rPr>
          <w:t>https://pos.gosuslugi.ru/backoffice/</w:t>
        </w:r>
      </w:hyperlink>
      <w:r w:rsidRPr="008E6357">
        <w:rPr>
          <w:color w:val="0563C1"/>
        </w:rPr>
        <w:t xml:space="preserve"> </w:t>
      </w:r>
      <w:r w:rsidRPr="008E6357">
        <w:t>и</w:t>
      </w:r>
      <w:r w:rsidRPr="008E6357">
        <w:rPr>
          <w:color w:val="0563C1"/>
        </w:rPr>
        <w:t xml:space="preserve"> </w:t>
      </w:r>
      <w:r w:rsidRPr="008E6357">
        <w:t xml:space="preserve">Систему «Инцидент-менеджмент» </w:t>
      </w:r>
      <w:hyperlink r:id="rId14" w:anchor="/incidents/" w:history="1">
        <w:r w:rsidRPr="008E6357">
          <w:rPr>
            <w:color w:val="0000FF"/>
            <w:u w:val="single"/>
          </w:rPr>
          <w:t>https://im.gosuslugi.ru/#/incidents/</w:t>
        </w:r>
      </w:hyperlink>
      <w:r w:rsidRPr="008E6357">
        <w:t xml:space="preserve"> </w:t>
      </w:r>
    </w:p>
    <w:p w:rsidR="008E6357" w:rsidRPr="008E6357" w:rsidRDefault="008E6357" w:rsidP="008E6357">
      <w:pPr>
        <w:numPr>
          <w:ilvl w:val="0"/>
          <w:numId w:val="16"/>
        </w:numPr>
        <w:contextualSpacing/>
        <w:jc w:val="both"/>
        <w:rPr>
          <w:color w:val="0000FF"/>
          <w:u w:val="single"/>
        </w:rPr>
      </w:pPr>
      <w:r w:rsidRPr="008E6357">
        <w:t xml:space="preserve">Группа в социальной сети Вконтакте </w:t>
      </w:r>
      <w:hyperlink r:id="rId15" w:history="1">
        <w:r w:rsidRPr="008E6357">
          <w:rPr>
            <w:color w:val="0000FF"/>
            <w:u w:val="single"/>
          </w:rPr>
          <w:t>https://vk.com/public217611792</w:t>
        </w:r>
      </w:hyperlink>
      <w:r w:rsidRPr="008E6357">
        <w:rPr>
          <w:color w:val="0000FF"/>
          <w:u w:val="single"/>
        </w:rPr>
        <w:t xml:space="preserve"> </w:t>
      </w:r>
    </w:p>
    <w:p w:rsidR="008E6357" w:rsidRPr="008E6357" w:rsidRDefault="008E6357" w:rsidP="008E6357">
      <w:pPr>
        <w:jc w:val="both"/>
        <w:rPr>
          <w:color w:val="0000FF"/>
          <w:highlight w:val="yellow"/>
          <w:u w:val="single"/>
        </w:rPr>
      </w:pPr>
    </w:p>
    <w:p w:rsidR="008E6357" w:rsidRPr="008E6357" w:rsidRDefault="008E6357" w:rsidP="008E6357">
      <w:pPr>
        <w:numPr>
          <w:ilvl w:val="0"/>
          <w:numId w:val="2"/>
        </w:numPr>
        <w:ind w:left="0" w:firstLine="426"/>
        <w:contextualSpacing/>
        <w:jc w:val="both"/>
      </w:pPr>
      <w:r w:rsidRPr="008E6357">
        <w:t xml:space="preserve">На территории поселения функционируют семь интернет провайдеров, есть возможность пользоваться услугами высокоскоростного интернета и цифрового телевидения на конкурентной основе. </w:t>
      </w:r>
    </w:p>
    <w:p w:rsidR="008E6357" w:rsidRPr="008E6357" w:rsidRDefault="008E6357" w:rsidP="008E6357">
      <w:pPr>
        <w:ind w:left="426"/>
        <w:contextualSpacing/>
        <w:jc w:val="both"/>
        <w:rPr>
          <w:highlight w:val="yellow"/>
        </w:rPr>
      </w:pPr>
    </w:p>
    <w:p w:rsidR="008E6357" w:rsidRPr="008E6357" w:rsidRDefault="008E6357" w:rsidP="008E6357">
      <w:pPr>
        <w:jc w:val="both"/>
      </w:pPr>
      <w:r w:rsidRPr="008E6357">
        <w:rPr>
          <w:b/>
        </w:rPr>
        <w:t>В 2025 году размещены 1450 публикаций в СМИ (1659 публикаций в 2024 году)</w:t>
      </w:r>
      <w:r w:rsidRPr="008E6357">
        <w:t>, из них:</w:t>
      </w:r>
    </w:p>
    <w:p w:rsidR="008E6357" w:rsidRPr="008E6357" w:rsidRDefault="008E6357" w:rsidP="008E6357">
      <w:pPr>
        <w:jc w:val="both"/>
        <w:rPr>
          <w:rFonts w:eastAsiaTheme="minorEastAsia"/>
        </w:rPr>
      </w:pPr>
      <w:r w:rsidRPr="008E6357">
        <w:rPr>
          <w:rFonts w:eastAsiaTheme="minorEastAsia"/>
        </w:rPr>
        <w:t xml:space="preserve">- 34 нормативно-правовых акта, принятых СД, </w:t>
      </w:r>
    </w:p>
    <w:p w:rsidR="008E6357" w:rsidRPr="008E6357" w:rsidRDefault="008E6357" w:rsidP="008E6357">
      <w:pPr>
        <w:jc w:val="both"/>
        <w:rPr>
          <w:rFonts w:eastAsiaTheme="minorEastAsia"/>
        </w:rPr>
      </w:pPr>
      <w:r w:rsidRPr="008E6357">
        <w:rPr>
          <w:rFonts w:eastAsiaTheme="minorEastAsia"/>
        </w:rPr>
        <w:t>- 83 нормативно-правовых акта, принятых МА;</w:t>
      </w:r>
    </w:p>
    <w:p w:rsidR="008E6357" w:rsidRPr="008E6357" w:rsidRDefault="008E6357" w:rsidP="008E6357">
      <w:pPr>
        <w:jc w:val="both"/>
        <w:rPr>
          <w:rFonts w:eastAsiaTheme="minorEastAsia"/>
        </w:rPr>
      </w:pPr>
      <w:r w:rsidRPr="008E6357">
        <w:rPr>
          <w:rFonts w:eastAsiaTheme="minorEastAsia"/>
        </w:rPr>
        <w:t xml:space="preserve">- 50 ответов на обращения в Интернет-приемной на официальном сайте (в 2024 году 42 обращения). </w:t>
      </w:r>
    </w:p>
    <w:p w:rsidR="008E6357" w:rsidRPr="008E6357" w:rsidRDefault="008E6357" w:rsidP="008E6357">
      <w:pPr>
        <w:jc w:val="both"/>
        <w:rPr>
          <w:rFonts w:eastAsiaTheme="minorEastAsia"/>
        </w:rPr>
      </w:pPr>
      <w:r w:rsidRPr="008E6357">
        <w:rPr>
          <w:rFonts w:eastAsiaTheme="minorEastAsia"/>
        </w:rPr>
        <w:t>- 3 публикации в газете «Ломоносовский районный вестник»;</w:t>
      </w:r>
    </w:p>
    <w:p w:rsidR="008E6357" w:rsidRPr="008E6357" w:rsidRDefault="008E6357" w:rsidP="008E6357">
      <w:pPr>
        <w:jc w:val="both"/>
        <w:rPr>
          <w:rFonts w:eastAsiaTheme="minorEastAsia"/>
          <w:shd w:val="clear" w:color="auto" w:fill="FFFFFF"/>
        </w:rPr>
      </w:pPr>
      <w:r w:rsidRPr="008E6357">
        <w:rPr>
          <w:rFonts w:eastAsiaTheme="minorEastAsia"/>
        </w:rPr>
        <w:t xml:space="preserve">- 1 публикация в </w:t>
      </w:r>
      <w:r w:rsidRPr="008E6357">
        <w:rPr>
          <w:rFonts w:eastAsiaTheme="minorEastAsia"/>
          <w:shd w:val="clear" w:color="auto" w:fill="FFFFFF"/>
        </w:rPr>
        <w:t>Медиа-портале Ломоносовского района «</w:t>
      </w:r>
      <w:r w:rsidRPr="008E6357">
        <w:rPr>
          <w:rFonts w:eastAsiaTheme="minorEastAsia"/>
          <w:shd w:val="clear" w:color="auto" w:fill="FFFFFF"/>
          <w:lang w:val="en-US"/>
        </w:rPr>
        <w:t>LOMOLENOBL</w:t>
      </w:r>
      <w:r w:rsidRPr="008E6357">
        <w:rPr>
          <w:rFonts w:eastAsiaTheme="minorEastAsia"/>
          <w:shd w:val="clear" w:color="auto" w:fill="FFFFFF"/>
        </w:rPr>
        <w:t>.</w:t>
      </w:r>
      <w:r w:rsidRPr="008E6357">
        <w:rPr>
          <w:rFonts w:eastAsiaTheme="minorEastAsia"/>
          <w:shd w:val="clear" w:color="auto" w:fill="FFFFFF"/>
          <w:lang w:val="en-US"/>
        </w:rPr>
        <w:t>RU</w:t>
      </w:r>
      <w:r w:rsidRPr="008E6357">
        <w:rPr>
          <w:rFonts w:eastAsiaTheme="minorEastAsia"/>
          <w:shd w:val="clear" w:color="auto" w:fill="FFFFFF"/>
        </w:rPr>
        <w:t>»;</w:t>
      </w:r>
    </w:p>
    <w:p w:rsidR="008E6357" w:rsidRPr="008E6357" w:rsidRDefault="008E6357" w:rsidP="008E6357">
      <w:pPr>
        <w:jc w:val="both"/>
        <w:rPr>
          <w:rFonts w:eastAsiaTheme="minorEastAsia"/>
        </w:rPr>
      </w:pPr>
      <w:r w:rsidRPr="008E6357">
        <w:rPr>
          <w:rFonts w:eastAsiaTheme="minorEastAsia"/>
          <w:shd w:val="clear" w:color="auto" w:fill="FFFFFF"/>
        </w:rPr>
        <w:t xml:space="preserve">- </w:t>
      </w:r>
      <w:r w:rsidRPr="008E6357">
        <w:rPr>
          <w:rFonts w:eastAsiaTheme="minorEastAsia"/>
        </w:rPr>
        <w:t>1279 информационных объявлений, касающихся жизни поселения и жителей.</w:t>
      </w:r>
    </w:p>
    <w:p w:rsidR="008E6357" w:rsidRPr="008E6357" w:rsidRDefault="008E6357" w:rsidP="008E6357">
      <w:pPr>
        <w:numPr>
          <w:ilvl w:val="0"/>
          <w:numId w:val="2"/>
        </w:numPr>
        <w:ind w:left="0" w:firstLine="426"/>
        <w:contextualSpacing/>
        <w:jc w:val="both"/>
        <w:rPr>
          <w:i/>
        </w:rPr>
      </w:pPr>
      <w:r w:rsidRPr="008E6357">
        <w:rPr>
          <w:b/>
        </w:rPr>
        <w:t xml:space="preserve"> </w:t>
      </w:r>
      <w:r w:rsidRPr="008E6357">
        <w:t>Всегда готовы к конструктивному диалогу</w:t>
      </w:r>
      <w:r w:rsidRPr="008E6357">
        <w:rPr>
          <w:i/>
        </w:rPr>
        <w:t>. Прекрасно понимаем, что только при тесном взаимодействии органов местного самоуправления и населения - жителей возможно выполнение поставленных задач. Информированность населения в свою очередь повышает имидж и гласность органов местного самоуправления, уверенность в том, что местная власть проявляет заботу, направленную на решение проблем социально-экономического развития и на повышение уровня жизни жителей.</w:t>
      </w:r>
    </w:p>
    <w:p w:rsidR="008E6357" w:rsidRPr="008E6357" w:rsidRDefault="008E6357" w:rsidP="008E6357">
      <w:pPr>
        <w:spacing w:after="139"/>
        <w:ind w:firstLine="567"/>
        <w:jc w:val="both"/>
      </w:pPr>
      <w:r w:rsidRPr="008E6357">
        <w:t>За отчетный период в адрес администрации поступили и прошли регистрацию 2944 (2879 в 2024 году) писем, из них:</w:t>
      </w:r>
    </w:p>
    <w:p w:rsidR="008E6357" w:rsidRPr="008E6357" w:rsidRDefault="008E6357" w:rsidP="008E6357">
      <w:pPr>
        <w:jc w:val="both"/>
      </w:pPr>
      <w:r w:rsidRPr="008E6357">
        <w:rPr>
          <w:bCs/>
        </w:rPr>
        <w:lastRenderedPageBreak/>
        <w:t>-  2669 запроса организаций (в том числе информация для сведения) (2543 в 2024 году)</w:t>
      </w:r>
      <w:r w:rsidRPr="008E6357">
        <w:t xml:space="preserve">; </w:t>
      </w:r>
    </w:p>
    <w:p w:rsidR="008E6357" w:rsidRPr="008E6357" w:rsidRDefault="008E6357" w:rsidP="008E6357">
      <w:pPr>
        <w:jc w:val="both"/>
        <w:rPr>
          <w:bCs/>
          <w:i/>
        </w:rPr>
      </w:pPr>
      <w:r w:rsidRPr="008E6357">
        <w:rPr>
          <w:bCs/>
        </w:rPr>
        <w:t>- 107 обращений граждан (115 в 2024 году);</w:t>
      </w:r>
    </w:p>
    <w:p w:rsidR="008E6357" w:rsidRPr="008E6357" w:rsidRDefault="008E6357" w:rsidP="008E6357">
      <w:pPr>
        <w:jc w:val="both"/>
        <w:rPr>
          <w:bCs/>
        </w:rPr>
      </w:pPr>
      <w:r w:rsidRPr="008E6357">
        <w:rPr>
          <w:bCs/>
        </w:rPr>
        <w:t>- 168 обращений по оказанию муниципальных услуг (221 в 2024 году).</w:t>
      </w:r>
    </w:p>
    <w:p w:rsidR="008E6357" w:rsidRPr="008E6357" w:rsidRDefault="008E6357" w:rsidP="008E6357">
      <w:pPr>
        <w:jc w:val="both"/>
        <w:rPr>
          <w:bCs/>
        </w:rPr>
      </w:pPr>
      <w:r w:rsidRPr="008E6357">
        <w:t>Также в 2025 году поступили 168 сообщений жителей в группе администрации в социальной сети Вконтакте.</w:t>
      </w:r>
    </w:p>
    <w:p w:rsidR="008E6357" w:rsidRPr="008E6357" w:rsidRDefault="008E6357" w:rsidP="008E6357">
      <w:pPr>
        <w:jc w:val="center"/>
        <w:rPr>
          <w:b/>
          <w:highlight w:val="yellow"/>
        </w:rPr>
      </w:pPr>
    </w:p>
    <w:p w:rsidR="008E6357" w:rsidRPr="008E6357" w:rsidRDefault="008E6357" w:rsidP="008E6357">
      <w:pPr>
        <w:jc w:val="center"/>
        <w:rPr>
          <w:b/>
        </w:rPr>
      </w:pPr>
      <w:r w:rsidRPr="008E6357">
        <w:rPr>
          <w:b/>
        </w:rPr>
        <w:t>КОЛИЧЕСТВО ПОСТУПИВШИХ В ОРГАНЫ МЕСТНОГО САМОУПРАВЛЕНИЯ РУССКО-ВЫСОЦКОГО СЕЛЬСКОГО ПОСЕЛЕНИЯ ЗАПРОСОВ И ОБРАЩЕНИЙ ГРАЖДАН С РАЗБИВКОЙ ПО ГОДАМ</w:t>
      </w:r>
    </w:p>
    <w:p w:rsidR="008E6357" w:rsidRPr="008E6357" w:rsidRDefault="008E6357" w:rsidP="008E6357">
      <w:pPr>
        <w:jc w:val="center"/>
        <w:rPr>
          <w:b/>
        </w:rPr>
      </w:pPr>
    </w:p>
    <w:p w:rsidR="008E6357" w:rsidRPr="008E6357" w:rsidRDefault="008E6357" w:rsidP="008E6357">
      <w:pPr>
        <w:jc w:val="center"/>
        <w:rPr>
          <w:b/>
        </w:rPr>
      </w:pPr>
      <w:r w:rsidRPr="008E6357">
        <w:rPr>
          <w:b/>
          <w:noProof/>
        </w:rPr>
        <w:drawing>
          <wp:inline distT="0" distB="0" distL="0" distR="0" wp14:anchorId="1B6F3940" wp14:editId="14F41A8E">
            <wp:extent cx="5772150" cy="2124075"/>
            <wp:effectExtent l="0" t="0" r="0" b="9525"/>
            <wp:docPr id="1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E6357" w:rsidRPr="008E6357" w:rsidRDefault="008E6357" w:rsidP="008E6357">
      <w:pPr>
        <w:jc w:val="center"/>
        <w:rPr>
          <w:b/>
        </w:rPr>
      </w:pPr>
    </w:p>
    <w:p w:rsidR="008E6357" w:rsidRPr="008E6357" w:rsidRDefault="008E6357" w:rsidP="008E6357">
      <w:pPr>
        <w:widowControl w:val="0"/>
        <w:tabs>
          <w:tab w:val="left" w:pos="720"/>
        </w:tabs>
        <w:autoSpaceDE w:val="0"/>
        <w:autoSpaceDN w:val="0"/>
        <w:adjustRightInd w:val="0"/>
        <w:ind w:firstLine="567"/>
        <w:jc w:val="both"/>
      </w:pPr>
      <w:r w:rsidRPr="008E6357">
        <w:t>По сравнению с прошлым годом количество обращений граждан и количество запросов организаций увеличилось.</w:t>
      </w:r>
    </w:p>
    <w:p w:rsidR="008E6357" w:rsidRPr="008E6357" w:rsidRDefault="008E6357" w:rsidP="008E6357">
      <w:pPr>
        <w:ind w:left="578"/>
        <w:jc w:val="center"/>
        <w:rPr>
          <w:b/>
          <w:color w:val="FF0000"/>
          <w:sz w:val="28"/>
          <w:szCs w:val="28"/>
        </w:rPr>
      </w:pPr>
    </w:p>
    <w:p w:rsidR="008E6357" w:rsidRPr="008E6357" w:rsidRDefault="008E6357" w:rsidP="008E6357">
      <w:pPr>
        <w:ind w:left="578"/>
        <w:jc w:val="center"/>
        <w:rPr>
          <w:noProof/>
          <w:sz w:val="22"/>
          <w:szCs w:val="22"/>
        </w:rPr>
      </w:pPr>
      <w:r w:rsidRPr="008E6357">
        <w:rPr>
          <w:b/>
          <w:sz w:val="22"/>
          <w:szCs w:val="22"/>
        </w:rPr>
        <w:t>КОЛИЧЕСТВО РАЗМЕЩЕННЫХ АДМИНИСТРАЦИЕЙ РУССКО-ВЫСОЦКОГО СЕЛЬСКОГО ПОСЕЛЕНИЯ МУНИЦИПАЛЬНЫХ ЗАКАЗОВ С РАЗБИВКОЙ ПО ГОДАМ</w:t>
      </w:r>
    </w:p>
    <w:p w:rsidR="008E6357" w:rsidRPr="008E6357" w:rsidRDefault="008E6357" w:rsidP="008E6357">
      <w:pPr>
        <w:ind w:left="578"/>
        <w:jc w:val="center"/>
        <w:rPr>
          <w:color w:val="00B050"/>
        </w:rPr>
      </w:pPr>
    </w:p>
    <w:p w:rsidR="008E6357" w:rsidRPr="008E6357" w:rsidRDefault="008E6357" w:rsidP="008E6357">
      <w:pPr>
        <w:jc w:val="both"/>
        <w:rPr>
          <w:color w:val="00B050"/>
        </w:rPr>
      </w:pPr>
      <w:r w:rsidRPr="008E6357">
        <w:rPr>
          <w:b/>
          <w:noProof/>
          <w:color w:val="00B050"/>
        </w:rPr>
        <w:drawing>
          <wp:inline distT="0" distB="0" distL="0" distR="0" wp14:anchorId="73AB7CF2" wp14:editId="14E53512">
            <wp:extent cx="5886450" cy="1552575"/>
            <wp:effectExtent l="0" t="0" r="0" b="9525"/>
            <wp:docPr id="1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E6357" w:rsidRDefault="008E6357" w:rsidP="008E6357">
      <w:pPr>
        <w:ind w:firstLine="567"/>
        <w:jc w:val="both"/>
        <w:rPr>
          <w:color w:val="000000"/>
        </w:rPr>
      </w:pPr>
    </w:p>
    <w:p w:rsidR="008E6357" w:rsidRPr="008E6357" w:rsidRDefault="008E6357" w:rsidP="008E6357">
      <w:pPr>
        <w:ind w:firstLine="567"/>
        <w:jc w:val="both"/>
        <w:rPr>
          <w:color w:val="000000"/>
        </w:rPr>
      </w:pPr>
      <w:r w:rsidRPr="008E6357">
        <w:rPr>
          <w:color w:val="000000"/>
        </w:rPr>
        <w:t xml:space="preserve">В 2025 году </w:t>
      </w:r>
      <w:r w:rsidRPr="008E6357">
        <w:rPr>
          <w:bCs/>
        </w:rPr>
        <w:t xml:space="preserve">в соответствии с 44-ФЗ «О размещении заказов на поставки товаров, выполнения работ, оказания услуг для государственных и муниципальных нужд» </w:t>
      </w:r>
      <w:r w:rsidRPr="008E6357">
        <w:rPr>
          <w:color w:val="000000"/>
        </w:rPr>
        <w:t xml:space="preserve">размещены извещения о проведении следующих закупок: </w:t>
      </w:r>
    </w:p>
    <w:p w:rsidR="008E6357" w:rsidRPr="008E6357" w:rsidRDefault="008E6357" w:rsidP="008E6357">
      <w:pPr>
        <w:ind w:firstLine="567"/>
        <w:jc w:val="both"/>
        <w:rPr>
          <w:color w:val="000000"/>
        </w:rPr>
      </w:pPr>
      <w:r w:rsidRPr="008E6357">
        <w:rPr>
          <w:color w:val="000000"/>
        </w:rPr>
        <w:t xml:space="preserve">1) конкурс в электронной форме на выполнение работ по благоустройству общественной территории у дома № 20 (конкурс состоялся); </w:t>
      </w:r>
    </w:p>
    <w:p w:rsidR="008E6357" w:rsidRPr="008E6357" w:rsidRDefault="008E6357" w:rsidP="008E6357">
      <w:pPr>
        <w:ind w:firstLine="567"/>
        <w:jc w:val="both"/>
        <w:rPr>
          <w:color w:val="000000"/>
        </w:rPr>
      </w:pPr>
      <w:r w:rsidRPr="008E6357">
        <w:rPr>
          <w:color w:val="000000"/>
        </w:rPr>
        <w:t>2) конкурс в электронной форме на проведение капитального ремонта здания Дома культуры по адресу: Ленинградская область, Ломоносовский район, с. Русско-Высоцкое д.3А (конкурс не состоялся (подана только 1 заявка);</w:t>
      </w:r>
    </w:p>
    <w:p w:rsidR="008E6357" w:rsidRPr="008E6357" w:rsidRDefault="008E6357" w:rsidP="008E6357">
      <w:pPr>
        <w:ind w:firstLine="567"/>
        <w:jc w:val="both"/>
        <w:rPr>
          <w:color w:val="000000"/>
        </w:rPr>
      </w:pPr>
      <w:r w:rsidRPr="008E6357">
        <w:rPr>
          <w:color w:val="000000"/>
        </w:rPr>
        <w:t xml:space="preserve">3) конкурс в электронной форме на ремонт спортивной площадки у многоквартирного дома № 16 (конкурс состоялся); </w:t>
      </w:r>
    </w:p>
    <w:p w:rsidR="008E6357" w:rsidRPr="008E6357" w:rsidRDefault="008E6357" w:rsidP="008E6357">
      <w:pPr>
        <w:ind w:firstLine="567"/>
        <w:jc w:val="both"/>
        <w:rPr>
          <w:color w:val="000000"/>
        </w:rPr>
      </w:pPr>
      <w:r w:rsidRPr="008E6357">
        <w:rPr>
          <w:color w:val="000000"/>
        </w:rPr>
        <w:t>4) конкурс в электронной форме на устройство площадки для размещения нестационарных торговых объектов (конкурс не состоялся (подана только 1 заявка);</w:t>
      </w:r>
    </w:p>
    <w:p w:rsidR="008E6357" w:rsidRPr="008E6357" w:rsidRDefault="008E6357" w:rsidP="008E6357">
      <w:pPr>
        <w:ind w:firstLine="567"/>
        <w:jc w:val="both"/>
        <w:rPr>
          <w:color w:val="000000"/>
        </w:rPr>
      </w:pPr>
      <w:r w:rsidRPr="008E6357">
        <w:rPr>
          <w:color w:val="000000"/>
        </w:rPr>
        <w:t>5) конкурс в электронной форме на ремонт автомобильной дороги общего пользования местного значения пер. Мирный в с. Русско-Высоцкое (конкурс состоялся);</w:t>
      </w:r>
    </w:p>
    <w:p w:rsidR="008E6357" w:rsidRPr="008E6357" w:rsidRDefault="008E6357" w:rsidP="008E6357">
      <w:pPr>
        <w:ind w:firstLine="567"/>
        <w:jc w:val="both"/>
        <w:rPr>
          <w:color w:val="000000"/>
        </w:rPr>
      </w:pPr>
      <w:r w:rsidRPr="008E6357">
        <w:rPr>
          <w:color w:val="000000"/>
        </w:rPr>
        <w:t>6) запрос котировок в электронной форме на ремонт и модернизация места (площадки) накопления твердых коммунальных отходов, расположенного по адресу: Ленинградская область, Ломоносовский р-н, с. Русско-Высоцкое, д. 17 (запрос котировок не состоялся (подана только 1 заявка);</w:t>
      </w:r>
    </w:p>
    <w:p w:rsidR="008E6357" w:rsidRPr="008E6357" w:rsidRDefault="008E6357" w:rsidP="008E6357">
      <w:pPr>
        <w:ind w:firstLine="567"/>
        <w:jc w:val="both"/>
        <w:rPr>
          <w:color w:val="000000"/>
        </w:rPr>
      </w:pPr>
      <w:r w:rsidRPr="008E6357">
        <w:rPr>
          <w:color w:val="000000"/>
        </w:rPr>
        <w:t>7) запрос котировок в электронной форме на устройство контейнерной площадки для сбора ТКО у д. 5 в с. Русско-Высоцкое (запрос котировок не состоялся (подана только 1 заявка);</w:t>
      </w:r>
    </w:p>
    <w:p w:rsidR="008E6357" w:rsidRPr="008E6357" w:rsidRDefault="008E6357" w:rsidP="008E6357">
      <w:pPr>
        <w:ind w:firstLine="567"/>
        <w:jc w:val="both"/>
        <w:rPr>
          <w:color w:val="000000"/>
        </w:rPr>
      </w:pPr>
      <w:r w:rsidRPr="008E6357">
        <w:rPr>
          <w:color w:val="000000"/>
        </w:rPr>
        <w:t>8) запрос котировок в электронной форме на приобретение и установка детского игрового комплекса по адресу: с. Русско-Высоцкое, площадка возле МКД № 14 (запрос котировок не состоялся (подана только 1 заявка);</w:t>
      </w:r>
    </w:p>
    <w:p w:rsidR="008E6357" w:rsidRPr="008E6357" w:rsidRDefault="008E6357" w:rsidP="008E6357">
      <w:pPr>
        <w:ind w:firstLine="567"/>
        <w:jc w:val="both"/>
        <w:rPr>
          <w:color w:val="000000"/>
        </w:rPr>
      </w:pPr>
      <w:r w:rsidRPr="008E6357">
        <w:rPr>
          <w:color w:val="000000"/>
        </w:rPr>
        <w:t>9) запрос котировок в электронной форме на Ремонт объекта "Газоснабжение индивидуальной застройки" в д. Телези, кадастровый номер 47:14:1305001:322 (торги не состоялись, не подано ни одной заявки).</w:t>
      </w:r>
    </w:p>
    <w:p w:rsidR="008E6357" w:rsidRPr="008E6357" w:rsidRDefault="008E6357" w:rsidP="008E6357">
      <w:pPr>
        <w:ind w:firstLine="567"/>
        <w:jc w:val="both"/>
        <w:rPr>
          <w:color w:val="000000"/>
        </w:rPr>
      </w:pPr>
      <w:r w:rsidRPr="008E6357">
        <w:rPr>
          <w:color w:val="000000"/>
        </w:rPr>
        <w:t>10) запрос котировок в электронной форме на ремонт автомобильной дороги общего пользования местного значения ул. Фабричная в с. Русско-Высоцкое (торги состоялись);</w:t>
      </w:r>
    </w:p>
    <w:p w:rsidR="008E6357" w:rsidRPr="008E6357" w:rsidRDefault="008E6357" w:rsidP="008E6357">
      <w:pPr>
        <w:ind w:firstLine="567"/>
        <w:jc w:val="both"/>
        <w:rPr>
          <w:color w:val="000000"/>
        </w:rPr>
      </w:pPr>
      <w:r w:rsidRPr="008E6357">
        <w:rPr>
          <w:color w:val="000000"/>
        </w:rPr>
        <w:t xml:space="preserve">11) запрос котировок в электронной форме на устройство сетей уличного освещения по адресу: Ленинградская область, Ломоносовский район, д. Телези ул. Земская, ул. Ломоносовская, ул. Гатчинская (торги состоялись). </w:t>
      </w:r>
    </w:p>
    <w:p w:rsidR="008E6357" w:rsidRPr="008E6357" w:rsidRDefault="008E6357" w:rsidP="008E6357">
      <w:pPr>
        <w:ind w:firstLine="567"/>
        <w:jc w:val="both"/>
        <w:rPr>
          <w:bCs/>
        </w:rPr>
      </w:pPr>
      <w:r w:rsidRPr="008E6357">
        <w:rPr>
          <w:bCs/>
        </w:rPr>
        <w:t xml:space="preserve">Контракты на выполнение работ по 44-ФЗ в основном заключались с единственным поставщиком в сумме до 600 </w:t>
      </w:r>
      <w:proofErr w:type="spellStart"/>
      <w:r w:rsidRPr="008E6357">
        <w:rPr>
          <w:bCs/>
        </w:rPr>
        <w:t>т.р</w:t>
      </w:r>
      <w:proofErr w:type="spellEnd"/>
      <w:r w:rsidRPr="008E6357">
        <w:rPr>
          <w:bCs/>
        </w:rPr>
        <w:t>.</w:t>
      </w:r>
    </w:p>
    <w:p w:rsidR="008E6357" w:rsidRPr="008E6357" w:rsidRDefault="008E6357" w:rsidP="008E6357">
      <w:pPr>
        <w:ind w:firstLine="567"/>
        <w:jc w:val="both"/>
        <w:rPr>
          <w:highlight w:val="yellow"/>
        </w:rPr>
      </w:pPr>
    </w:p>
    <w:p w:rsidR="008E6357" w:rsidRPr="008E6357" w:rsidRDefault="008E6357" w:rsidP="008E6357">
      <w:pPr>
        <w:ind w:firstLine="567"/>
        <w:jc w:val="both"/>
        <w:rPr>
          <w:i/>
        </w:rPr>
      </w:pPr>
      <w:r w:rsidRPr="008E6357">
        <w:t xml:space="preserve">На территории поселения </w:t>
      </w:r>
      <w:r w:rsidRPr="008E6357">
        <w:rPr>
          <w:b/>
        </w:rPr>
        <w:t>проживают граждане, пользующие</w:t>
      </w:r>
      <w:r w:rsidR="00402FB9" w:rsidRPr="00402FB9">
        <w:rPr>
          <w:b/>
        </w:rPr>
        <w:t xml:space="preserve">ся мерами социальной поддержки: </w:t>
      </w:r>
      <w:r w:rsidRPr="008E6357">
        <w:rPr>
          <w:i/>
        </w:rPr>
        <w:t>13 несовершеннолетних узников и 3 жителя блокадного Ленинграда.</w:t>
      </w:r>
    </w:p>
    <w:p w:rsidR="008E6357" w:rsidRPr="008E6357" w:rsidRDefault="008E6357" w:rsidP="008E6357">
      <w:pPr>
        <w:ind w:firstLine="567"/>
        <w:jc w:val="both"/>
        <w:rPr>
          <w:bCs/>
        </w:rPr>
      </w:pPr>
      <w:r w:rsidRPr="008E6357">
        <w:t>Оказывались консультации и социально-правовая помощь в оформлении льгот и пособий, подготовка необходимой документации. В поселении действует целевая программа «</w:t>
      </w:r>
      <w:r w:rsidRPr="008E6357">
        <w:rPr>
          <w:bCs/>
        </w:rPr>
        <w:t>Реализация социальной политики в Русско-Высоцком сельском поселении Ломоносовского муниципального района Ленинградской области».</w:t>
      </w:r>
    </w:p>
    <w:p w:rsidR="008E6357" w:rsidRPr="008E6357" w:rsidRDefault="008E6357" w:rsidP="008E6357">
      <w:pPr>
        <w:ind w:firstLine="567"/>
        <w:jc w:val="both"/>
        <w:rPr>
          <w:bCs/>
        </w:rPr>
      </w:pPr>
    </w:p>
    <w:p w:rsidR="008E6357" w:rsidRPr="008E6357" w:rsidRDefault="008E6357" w:rsidP="008E6357">
      <w:pPr>
        <w:ind w:firstLine="567"/>
        <w:jc w:val="both"/>
        <w:rPr>
          <w:b/>
          <w:u w:val="single"/>
          <w:shd w:val="clear" w:color="auto" w:fill="FFFFFF"/>
        </w:rPr>
      </w:pPr>
      <w:r w:rsidRPr="008E6357">
        <w:rPr>
          <w:b/>
          <w:u w:val="single"/>
          <w:shd w:val="clear" w:color="auto" w:fill="FFFFFF"/>
        </w:rPr>
        <w:t>На территории села функционирует детский сад № 29 «Сказка»</w:t>
      </w:r>
    </w:p>
    <w:p w:rsidR="008E6357" w:rsidRPr="008E6357" w:rsidRDefault="008E6357" w:rsidP="006A1213">
      <w:r w:rsidRPr="008E6357">
        <w:rPr>
          <w:shd w:val="clear" w:color="auto" w:fill="FFFFFF"/>
        </w:rPr>
        <w:t xml:space="preserve">  МДОУ № 29 «Сказка» функционирует с 10 февраля 1986 г., (40 лет), продолжает руководить дошкольным учреждением почетный работник образования РФ Непомнящая Елена Михайловна.</w:t>
      </w:r>
      <w:r w:rsidRPr="008E6357">
        <w:t xml:space="preserve"> </w:t>
      </w:r>
    </w:p>
    <w:p w:rsidR="008E6357" w:rsidRPr="008E6357" w:rsidRDefault="008E6357" w:rsidP="008E6357">
      <w:pPr>
        <w:shd w:val="clear" w:color="auto" w:fill="FFFFFF"/>
        <w:spacing w:line="276" w:lineRule="auto"/>
        <w:ind w:firstLine="567"/>
        <w:jc w:val="both"/>
        <w:rPr>
          <w:shd w:val="clear" w:color="auto" w:fill="FFFFFF"/>
        </w:rPr>
      </w:pPr>
      <w:r w:rsidRPr="008E6357">
        <w:rPr>
          <w:shd w:val="clear" w:color="auto" w:fill="FFFFFF"/>
        </w:rPr>
        <w:t>В саду открыто 11 групп, 247 воспитанников.</w:t>
      </w:r>
    </w:p>
    <w:p w:rsidR="008E6357" w:rsidRPr="008E6357" w:rsidRDefault="008E6357" w:rsidP="008E6357">
      <w:pPr>
        <w:shd w:val="clear" w:color="auto" w:fill="FFFFFF"/>
        <w:spacing w:line="276" w:lineRule="auto"/>
        <w:ind w:firstLine="567"/>
        <w:jc w:val="both"/>
        <w:rPr>
          <w:shd w:val="clear" w:color="auto" w:fill="FFFFFF"/>
        </w:rPr>
      </w:pPr>
      <w:r w:rsidRPr="008E6357">
        <w:rPr>
          <w:shd w:val="clear" w:color="auto" w:fill="FFFFFF"/>
        </w:rPr>
        <w:t>В МДОУ работают 45 человек, из них 20 педагогов (10- с высшей категорией):</w:t>
      </w:r>
    </w:p>
    <w:p w:rsidR="008E6357" w:rsidRPr="008E6357" w:rsidRDefault="008E6357" w:rsidP="008E6357">
      <w:pPr>
        <w:shd w:val="clear" w:color="auto" w:fill="FFFFFF"/>
        <w:spacing w:line="276" w:lineRule="auto"/>
        <w:ind w:firstLine="567"/>
        <w:jc w:val="both"/>
        <w:rPr>
          <w:shd w:val="clear" w:color="auto" w:fill="FFFFFF"/>
        </w:rPr>
      </w:pPr>
      <w:r w:rsidRPr="008E6357">
        <w:rPr>
          <w:shd w:val="clear" w:color="auto" w:fill="FFFFFF"/>
        </w:rPr>
        <w:t>Педагоги являются активными участниками конкурсного движения:</w:t>
      </w:r>
    </w:p>
    <w:p w:rsidR="008E6357" w:rsidRPr="008E6357" w:rsidRDefault="008E6357" w:rsidP="008E6357">
      <w:pPr>
        <w:shd w:val="clear" w:color="auto" w:fill="FFFFFF"/>
        <w:spacing w:line="276" w:lineRule="auto"/>
        <w:ind w:firstLine="567"/>
        <w:jc w:val="both"/>
        <w:rPr>
          <w:shd w:val="clear" w:color="auto" w:fill="FFFFFF"/>
        </w:rPr>
      </w:pPr>
      <w:r w:rsidRPr="008E6357">
        <w:rPr>
          <w:shd w:val="clear" w:color="auto" w:fill="FFFFFF"/>
        </w:rPr>
        <w:t>Воспитанники дошкольной образовательной организации участвуют в</w:t>
      </w:r>
    </w:p>
    <w:p w:rsidR="008E6357" w:rsidRPr="008E6357" w:rsidRDefault="008E6357" w:rsidP="008E6357">
      <w:pPr>
        <w:shd w:val="clear" w:color="auto" w:fill="FFFFFF"/>
        <w:spacing w:line="276" w:lineRule="auto"/>
        <w:ind w:firstLine="567"/>
        <w:jc w:val="both"/>
        <w:rPr>
          <w:shd w:val="clear" w:color="auto" w:fill="FFFFFF"/>
        </w:rPr>
      </w:pPr>
      <w:r w:rsidRPr="008E6357">
        <w:rPr>
          <w:shd w:val="clear" w:color="auto" w:fill="FFFFFF"/>
        </w:rPr>
        <w:t>конкурсных мероприятий различного уровня:</w:t>
      </w:r>
    </w:p>
    <w:p w:rsidR="008E6357" w:rsidRPr="008E6357" w:rsidRDefault="008E6357" w:rsidP="008E6357">
      <w:pPr>
        <w:shd w:val="clear" w:color="auto" w:fill="FFFFFF"/>
        <w:spacing w:line="276" w:lineRule="auto"/>
        <w:ind w:firstLine="567"/>
        <w:jc w:val="both"/>
        <w:rPr>
          <w:shd w:val="clear" w:color="auto" w:fill="FFFFFF"/>
        </w:rPr>
      </w:pPr>
      <w:r w:rsidRPr="008E6357">
        <w:rPr>
          <w:shd w:val="clear" w:color="auto" w:fill="FFFFFF"/>
        </w:rPr>
        <w:t xml:space="preserve">в 2025 году коллектив детского сада стал Лауреатом фестиваля «Музыкальный олимп». Воспитанница подготовительной группы, приняв участие в </w:t>
      </w:r>
      <w:r w:rsidRPr="008E6357">
        <w:rPr>
          <w:shd w:val="clear" w:color="auto" w:fill="FFFFFF"/>
          <w:lang w:val="en-US"/>
        </w:rPr>
        <w:t>VI</w:t>
      </w:r>
      <w:r w:rsidRPr="008E6357">
        <w:rPr>
          <w:shd w:val="clear" w:color="auto" w:fill="FFFFFF"/>
        </w:rPr>
        <w:t xml:space="preserve">-м Всероссийском конкурсе «Гордость страны» стала победителем.  Лауреатами </w:t>
      </w:r>
      <w:r w:rsidRPr="008E6357">
        <w:rPr>
          <w:shd w:val="clear" w:color="auto" w:fill="FFFFFF"/>
          <w:lang w:val="en-US"/>
        </w:rPr>
        <w:t>II</w:t>
      </w:r>
      <w:r w:rsidRPr="008E6357">
        <w:rPr>
          <w:shd w:val="clear" w:color="auto" w:fill="FFFFFF"/>
        </w:rPr>
        <w:t xml:space="preserve"> степени в гала концерте </w:t>
      </w:r>
      <w:r w:rsidRPr="008E6357">
        <w:rPr>
          <w:shd w:val="clear" w:color="auto" w:fill="FFFFFF"/>
          <w:lang w:val="en-US"/>
        </w:rPr>
        <w:t>IV</w:t>
      </w:r>
      <w:r w:rsidRPr="008E6357">
        <w:rPr>
          <w:shd w:val="clear" w:color="auto" w:fill="FFFFFF"/>
        </w:rPr>
        <w:t xml:space="preserve"> Открытого творческого конкурса ко Дню Защитника Отечества «Вперед Россия» стали воспитанницы старшей группы.</w:t>
      </w:r>
    </w:p>
    <w:p w:rsidR="008E6357" w:rsidRPr="008E6357" w:rsidRDefault="008E6357" w:rsidP="008E6357">
      <w:pPr>
        <w:shd w:val="clear" w:color="auto" w:fill="FFFFFF"/>
        <w:spacing w:line="276" w:lineRule="auto"/>
        <w:ind w:firstLine="567"/>
        <w:jc w:val="both"/>
        <w:rPr>
          <w:b/>
          <w:highlight w:val="yellow"/>
          <w:u w:val="single"/>
        </w:rPr>
      </w:pPr>
    </w:p>
    <w:p w:rsidR="008E6357" w:rsidRPr="008E6357" w:rsidRDefault="008E6357" w:rsidP="008E6357">
      <w:pPr>
        <w:shd w:val="clear" w:color="auto" w:fill="FFFFFF"/>
        <w:spacing w:line="276" w:lineRule="auto"/>
        <w:ind w:firstLine="567"/>
        <w:jc w:val="both"/>
        <w:rPr>
          <w:b/>
        </w:rPr>
      </w:pPr>
      <w:r w:rsidRPr="008E6357">
        <w:rPr>
          <w:b/>
          <w:u w:val="single"/>
        </w:rPr>
        <w:t>Русско-Высоцкая общеобразовательная школа</w:t>
      </w:r>
      <w:r w:rsidRPr="008E6357">
        <w:rPr>
          <w:b/>
        </w:rPr>
        <w:t xml:space="preserve"> </w:t>
      </w:r>
    </w:p>
    <w:p w:rsidR="008E6357" w:rsidRPr="008E6357" w:rsidRDefault="008E6357" w:rsidP="008E6357">
      <w:pPr>
        <w:jc w:val="both"/>
        <w:rPr>
          <w:bCs/>
        </w:rPr>
      </w:pPr>
      <w:r w:rsidRPr="008E6357">
        <w:rPr>
          <w:bCs/>
        </w:rPr>
        <w:t>В 2024 – 2025 учебном году в МОУ «Русско-Высоцкая школа» было открыто 22 общеобразовательных класса. 557 обучающихся. Успеваемость в классах составила 99%. Процент качества обучения составляет 49,3%. В школе количество обучающихся, окончивших на «отлично» - 56 человек; на «хорошо» и «отлично» - 192 человека.</w:t>
      </w:r>
    </w:p>
    <w:p w:rsidR="008E6357" w:rsidRPr="008E6357" w:rsidRDefault="008E6357" w:rsidP="008E6357">
      <w:pPr>
        <w:rPr>
          <w:bCs/>
          <w:u w:val="single"/>
        </w:rPr>
      </w:pPr>
      <w:r w:rsidRPr="008E6357">
        <w:rPr>
          <w:bCs/>
          <w:u w:val="single"/>
        </w:rPr>
        <w:t>По результат</w:t>
      </w:r>
      <w:r w:rsidR="00402FB9" w:rsidRPr="00402FB9">
        <w:rPr>
          <w:bCs/>
          <w:u w:val="single"/>
        </w:rPr>
        <w:t>ам</w:t>
      </w:r>
      <w:r w:rsidRPr="008E6357">
        <w:rPr>
          <w:bCs/>
          <w:u w:val="single"/>
        </w:rPr>
        <w:t xml:space="preserve"> ГИА-9 за 2025 год (государственная итоговая аттестация)</w:t>
      </w:r>
    </w:p>
    <w:p w:rsidR="008E6357" w:rsidRPr="008E6357" w:rsidRDefault="008E6357" w:rsidP="008E6357">
      <w:pPr>
        <w:jc w:val="both"/>
        <w:rPr>
          <w:bCs/>
        </w:rPr>
      </w:pPr>
      <w:r w:rsidRPr="008E6357">
        <w:rPr>
          <w:bCs/>
        </w:rPr>
        <w:t>В 2024-2025 учебном году закончили освоение ООП ООО 56 обучающихся 9-х классов. На конец учебного года все обучающихся имели годовые отметки не ниже удовлетворительных, из них:</w:t>
      </w:r>
    </w:p>
    <w:p w:rsidR="008E6357" w:rsidRPr="008E6357" w:rsidRDefault="008E6357" w:rsidP="008E6357">
      <w:pPr>
        <w:jc w:val="both"/>
        <w:rPr>
          <w:bCs/>
        </w:rPr>
      </w:pPr>
      <w:r w:rsidRPr="008E6357">
        <w:rPr>
          <w:bCs/>
        </w:rPr>
        <w:t xml:space="preserve">- в 10-е классы поступило 20 человек, </w:t>
      </w:r>
    </w:p>
    <w:p w:rsidR="008E6357" w:rsidRPr="008E6357" w:rsidRDefault="008E6357" w:rsidP="008E6357">
      <w:pPr>
        <w:jc w:val="both"/>
        <w:rPr>
          <w:bCs/>
        </w:rPr>
      </w:pPr>
      <w:r w:rsidRPr="008E6357">
        <w:rPr>
          <w:bCs/>
        </w:rPr>
        <w:t>- в учреждения среднего профессионального образования - 31 человек;</w:t>
      </w:r>
    </w:p>
    <w:p w:rsidR="008E6357" w:rsidRPr="008E6357" w:rsidRDefault="008E6357" w:rsidP="008E6357">
      <w:pPr>
        <w:jc w:val="both"/>
        <w:rPr>
          <w:bCs/>
        </w:rPr>
      </w:pPr>
      <w:r w:rsidRPr="008E6357">
        <w:rPr>
          <w:bCs/>
        </w:rPr>
        <w:t xml:space="preserve">- Трудоустроены- 4 человека. </w:t>
      </w:r>
    </w:p>
    <w:p w:rsidR="008E6357" w:rsidRPr="008E6357" w:rsidRDefault="008E6357" w:rsidP="008E6357">
      <w:pPr>
        <w:jc w:val="both"/>
        <w:rPr>
          <w:bCs/>
        </w:rPr>
      </w:pPr>
      <w:r w:rsidRPr="008E6357">
        <w:rPr>
          <w:bCs/>
        </w:rPr>
        <w:t>-  Не трудоустроены- 1 человек.</w:t>
      </w:r>
    </w:p>
    <w:p w:rsidR="008E6357" w:rsidRPr="008E6357" w:rsidRDefault="008E6357" w:rsidP="008E6357">
      <w:pPr>
        <w:rPr>
          <w:bCs/>
          <w:u w:val="single"/>
        </w:rPr>
      </w:pPr>
      <w:r w:rsidRPr="008E6357">
        <w:rPr>
          <w:bCs/>
          <w:u w:val="single"/>
        </w:rPr>
        <w:t>По результатам ГИА-11 за 2025 год</w:t>
      </w:r>
    </w:p>
    <w:p w:rsidR="008E6357" w:rsidRPr="008E6357" w:rsidRDefault="008E6357" w:rsidP="008E6357">
      <w:pPr>
        <w:jc w:val="both"/>
        <w:rPr>
          <w:bCs/>
        </w:rPr>
      </w:pPr>
      <w:r w:rsidRPr="008E6357">
        <w:rPr>
          <w:bCs/>
        </w:rPr>
        <w:t>В 2024-2025 учебном году закончили освоение общеобразовательной программы 8 обучающихся 11-х классов. Все имеют годовые отметки не ниже удовлетворительных.</w:t>
      </w:r>
    </w:p>
    <w:p w:rsidR="008E6357" w:rsidRPr="008E6357" w:rsidRDefault="008E6357" w:rsidP="008E6357">
      <w:pPr>
        <w:jc w:val="both"/>
        <w:rPr>
          <w:bCs/>
        </w:rPr>
      </w:pPr>
      <w:r w:rsidRPr="008E6357">
        <w:rPr>
          <w:bCs/>
        </w:rPr>
        <w:t>Из них в ВУЗы поступили: -7 человек.</w:t>
      </w:r>
    </w:p>
    <w:p w:rsidR="008E6357" w:rsidRPr="008E6357" w:rsidRDefault="008E6357" w:rsidP="008E6357">
      <w:pPr>
        <w:jc w:val="both"/>
        <w:rPr>
          <w:bCs/>
        </w:rPr>
      </w:pPr>
      <w:r w:rsidRPr="008E6357">
        <w:rPr>
          <w:bCs/>
        </w:rPr>
        <w:t xml:space="preserve">- в учреждения среднего профессионального образования 1 человек, </w:t>
      </w:r>
    </w:p>
    <w:p w:rsidR="008E6357" w:rsidRPr="008E6357" w:rsidRDefault="008E6357" w:rsidP="008E6357">
      <w:pPr>
        <w:jc w:val="both"/>
        <w:rPr>
          <w:bCs/>
        </w:rPr>
      </w:pPr>
    </w:p>
    <w:p w:rsidR="008E6357" w:rsidRPr="008E6357" w:rsidRDefault="008E6357" w:rsidP="008E6357">
      <w:pPr>
        <w:jc w:val="both"/>
        <w:rPr>
          <w:bCs/>
          <w:i/>
        </w:rPr>
      </w:pPr>
      <w:r w:rsidRPr="008E6357">
        <w:rPr>
          <w:bCs/>
        </w:rPr>
        <w:t xml:space="preserve">Внеурочная деятельность МОУ «Русско-Высоцкая школа» школы организована на добровольной основе с учетом интересов обучающихся и возможностей учебного заведения </w:t>
      </w:r>
      <w:r w:rsidRPr="008E6357">
        <w:rPr>
          <w:bCs/>
          <w:i/>
        </w:rPr>
        <w:t xml:space="preserve">по следующим направлениям: </w:t>
      </w:r>
    </w:p>
    <w:p w:rsidR="008E6357" w:rsidRPr="008E6357" w:rsidRDefault="008E6357" w:rsidP="008E6357">
      <w:pPr>
        <w:jc w:val="both"/>
        <w:rPr>
          <w:bCs/>
          <w:i/>
        </w:rPr>
      </w:pPr>
      <w:r w:rsidRPr="008E6357">
        <w:rPr>
          <w:bCs/>
          <w:i/>
        </w:rPr>
        <w:t xml:space="preserve">спортивно-оздоровительное -11 групп, </w:t>
      </w:r>
    </w:p>
    <w:p w:rsidR="008E6357" w:rsidRPr="008E6357" w:rsidRDefault="008E6357" w:rsidP="008E6357">
      <w:pPr>
        <w:jc w:val="both"/>
        <w:rPr>
          <w:bCs/>
        </w:rPr>
      </w:pPr>
      <w:r w:rsidRPr="008E6357">
        <w:rPr>
          <w:bCs/>
          <w:i/>
        </w:rPr>
        <w:t>духовно- нравственное- 26 групп</w:t>
      </w:r>
      <w:r w:rsidRPr="008E6357">
        <w:rPr>
          <w:bCs/>
        </w:rPr>
        <w:t xml:space="preserve">, </w:t>
      </w:r>
    </w:p>
    <w:p w:rsidR="008E6357" w:rsidRPr="008E6357" w:rsidRDefault="008E6357" w:rsidP="008E6357">
      <w:pPr>
        <w:jc w:val="both"/>
        <w:rPr>
          <w:bCs/>
          <w:i/>
        </w:rPr>
      </w:pPr>
      <w:r w:rsidRPr="008E6357">
        <w:rPr>
          <w:bCs/>
          <w:i/>
        </w:rPr>
        <w:t xml:space="preserve">социальное -12 групп, </w:t>
      </w:r>
    </w:p>
    <w:p w:rsidR="008E6357" w:rsidRPr="008E6357" w:rsidRDefault="008E6357" w:rsidP="008E6357">
      <w:pPr>
        <w:jc w:val="both"/>
        <w:rPr>
          <w:bCs/>
          <w:i/>
        </w:rPr>
      </w:pPr>
      <w:r w:rsidRPr="008E6357">
        <w:rPr>
          <w:bCs/>
          <w:i/>
        </w:rPr>
        <w:t xml:space="preserve">общеинтеллектуальное-40 групп, </w:t>
      </w:r>
    </w:p>
    <w:p w:rsidR="008E6357" w:rsidRPr="008E6357" w:rsidRDefault="008E6357" w:rsidP="008E6357">
      <w:pPr>
        <w:jc w:val="both"/>
        <w:rPr>
          <w:bCs/>
          <w:i/>
        </w:rPr>
      </w:pPr>
      <w:r w:rsidRPr="008E6357">
        <w:rPr>
          <w:bCs/>
          <w:i/>
        </w:rPr>
        <w:t>общекультурное- 34 группы.</w:t>
      </w:r>
    </w:p>
    <w:p w:rsidR="008E6357" w:rsidRPr="008E6357" w:rsidRDefault="008E6357" w:rsidP="008E6357">
      <w:pPr>
        <w:jc w:val="both"/>
        <w:rPr>
          <w:bCs/>
          <w:i/>
        </w:rPr>
      </w:pPr>
      <w:r w:rsidRPr="008E6357">
        <w:rPr>
          <w:bCs/>
          <w:i/>
        </w:rPr>
        <w:t xml:space="preserve"> Реализовались программы дополнительного образования: </w:t>
      </w:r>
    </w:p>
    <w:p w:rsidR="008E6357" w:rsidRPr="008E6357" w:rsidRDefault="008E6357" w:rsidP="008E6357">
      <w:pPr>
        <w:jc w:val="both"/>
        <w:rPr>
          <w:bCs/>
          <w:i/>
        </w:rPr>
      </w:pPr>
      <w:r w:rsidRPr="008E6357">
        <w:rPr>
          <w:bCs/>
          <w:i/>
        </w:rPr>
        <w:t>- театральная студия «Глагол»,</w:t>
      </w:r>
    </w:p>
    <w:p w:rsidR="008E6357" w:rsidRPr="008E6357" w:rsidRDefault="008E6357" w:rsidP="008E6357">
      <w:pPr>
        <w:jc w:val="both"/>
        <w:rPr>
          <w:bCs/>
          <w:i/>
        </w:rPr>
      </w:pPr>
      <w:r w:rsidRPr="008E6357">
        <w:rPr>
          <w:bCs/>
          <w:i/>
        </w:rPr>
        <w:t>- общеразвивающая программа для начальной школы «Умка» и баскетбол.</w:t>
      </w:r>
    </w:p>
    <w:p w:rsidR="008E6357" w:rsidRPr="008E6357" w:rsidRDefault="008E6357" w:rsidP="008E6357">
      <w:pPr>
        <w:jc w:val="both"/>
        <w:rPr>
          <w:bCs/>
          <w:i/>
        </w:rPr>
      </w:pPr>
    </w:p>
    <w:p w:rsidR="008E6357" w:rsidRPr="008E6357" w:rsidRDefault="008E6357" w:rsidP="008E6357">
      <w:pPr>
        <w:jc w:val="both"/>
        <w:rPr>
          <w:bCs/>
          <w:i/>
        </w:rPr>
      </w:pPr>
      <w:r w:rsidRPr="008E6357">
        <w:rPr>
          <w:bCs/>
          <w:i/>
        </w:rPr>
        <w:t>В образовательном учреждении в 2025 году</w:t>
      </w:r>
    </w:p>
    <w:p w:rsidR="008E6357" w:rsidRPr="008E6357" w:rsidRDefault="008E6357" w:rsidP="008E6357">
      <w:pPr>
        <w:jc w:val="both"/>
        <w:rPr>
          <w:bCs/>
        </w:rPr>
      </w:pPr>
      <w:r w:rsidRPr="008E6357">
        <w:rPr>
          <w:bCs/>
        </w:rPr>
        <w:t>педагогический коллектив школы состоял из 35 педагогов.</w:t>
      </w:r>
    </w:p>
    <w:p w:rsidR="008E6357" w:rsidRPr="008E6357" w:rsidRDefault="008E6357" w:rsidP="008E6357">
      <w:pPr>
        <w:jc w:val="both"/>
        <w:rPr>
          <w:bCs/>
        </w:rPr>
      </w:pPr>
      <w:r w:rsidRPr="008E6357">
        <w:rPr>
          <w:bCs/>
        </w:rPr>
        <w:t xml:space="preserve"> Среди учителей 3 мужчин (15% от общего числа учителей). </w:t>
      </w:r>
    </w:p>
    <w:p w:rsidR="008E6357" w:rsidRPr="008E6357" w:rsidRDefault="008E6357" w:rsidP="008E6357">
      <w:pPr>
        <w:jc w:val="both"/>
        <w:rPr>
          <w:bCs/>
        </w:rPr>
      </w:pPr>
      <w:r w:rsidRPr="008E6357">
        <w:rPr>
          <w:bCs/>
        </w:rPr>
        <w:t>В образовательном учреждении сформирован стабильный коллектив, текучесть кадров незначительная.</w:t>
      </w:r>
    </w:p>
    <w:p w:rsidR="008E6357" w:rsidRPr="008E6357" w:rsidRDefault="008E6357" w:rsidP="008E6357">
      <w:pPr>
        <w:jc w:val="both"/>
        <w:rPr>
          <w:bCs/>
          <w:i/>
        </w:rPr>
      </w:pPr>
      <w:r w:rsidRPr="008E6357">
        <w:rPr>
          <w:bCs/>
          <w:i/>
        </w:rPr>
        <w:t xml:space="preserve">1 библиотекарь, 1 секретарь, 1 зам. директора по хозяйственной части. И 12 человек младшего обслуживающего персонала. </w:t>
      </w:r>
    </w:p>
    <w:p w:rsidR="008E6357" w:rsidRPr="008E6357" w:rsidRDefault="008E6357" w:rsidP="008E6357">
      <w:pPr>
        <w:jc w:val="both"/>
        <w:rPr>
          <w:bCs/>
          <w:i/>
        </w:rPr>
      </w:pPr>
      <w:r w:rsidRPr="008E6357">
        <w:rPr>
          <w:bCs/>
          <w:i/>
        </w:rPr>
        <w:t>В начале учебного 2025 года в МОУ «Русско-Высоцкая школа» было открыто 22 общеобразовательных класса. 481 обучающихся. В связи с реновацией здания основной школы учебные занятия проводятся в здании начальной школы. Занятия проводятся по гибкому расписанию с применением дистанционного обучения. Все обучающиеся 1-4 классов и льготная категория обучающихся обеспечены горячим питанием.</w:t>
      </w:r>
    </w:p>
    <w:p w:rsidR="008E6357" w:rsidRPr="008E6357" w:rsidRDefault="008E6357" w:rsidP="008E6357">
      <w:pPr>
        <w:jc w:val="both"/>
        <w:rPr>
          <w:bCs/>
        </w:rPr>
      </w:pPr>
    </w:p>
    <w:p w:rsidR="008E6357" w:rsidRPr="008E6357" w:rsidRDefault="008E6357" w:rsidP="008E6357">
      <w:pPr>
        <w:jc w:val="both"/>
      </w:pPr>
      <w:r w:rsidRPr="008E6357">
        <w:t>27 июня в торжественной обстановке в ДК в присутствии родителей и педагогов прошло вручение выпускникам 9 и 11 классов аттестатов об основном общем и среднем общем образовании.</w:t>
      </w:r>
    </w:p>
    <w:p w:rsidR="008E6357" w:rsidRPr="008E6357" w:rsidRDefault="008E6357" w:rsidP="008E6357">
      <w:pPr>
        <w:jc w:val="both"/>
        <w:rPr>
          <w:bCs/>
        </w:rPr>
      </w:pPr>
    </w:p>
    <w:p w:rsidR="008E6357" w:rsidRPr="008E6357" w:rsidRDefault="008E6357" w:rsidP="008E6357">
      <w:pPr>
        <w:jc w:val="both"/>
        <w:rPr>
          <w:bCs/>
        </w:rPr>
      </w:pPr>
      <w:r w:rsidRPr="008E6357">
        <w:rPr>
          <w:bCs/>
        </w:rPr>
        <w:t xml:space="preserve">Основное здание школы с 26 мая 2025 года находится на реновации. </w:t>
      </w:r>
    </w:p>
    <w:p w:rsidR="008E6357" w:rsidRPr="008E6357" w:rsidRDefault="008E6357" w:rsidP="008E6357">
      <w:pPr>
        <w:jc w:val="both"/>
        <w:rPr>
          <w:bCs/>
        </w:rPr>
      </w:pPr>
      <w:r w:rsidRPr="008E6357">
        <w:rPr>
          <w:bCs/>
        </w:rPr>
        <w:t xml:space="preserve">Работы ведутся в соответствии с установленным графиком. </w:t>
      </w:r>
    </w:p>
    <w:p w:rsidR="008E6357" w:rsidRPr="008E6357" w:rsidRDefault="008E6357" w:rsidP="008E6357">
      <w:pPr>
        <w:jc w:val="both"/>
        <w:rPr>
          <w:bCs/>
        </w:rPr>
      </w:pPr>
      <w:r w:rsidRPr="008E6357">
        <w:rPr>
          <w:bCs/>
        </w:rPr>
        <w:t xml:space="preserve">01 сентября 2026 учебный год начнется в современном учебном заведении с новым оборудованием и мебелью. </w:t>
      </w:r>
    </w:p>
    <w:p w:rsidR="008E6357" w:rsidRPr="008E6357" w:rsidRDefault="008E6357" w:rsidP="008E6357"/>
    <w:p w:rsidR="008E6357" w:rsidRPr="008E6357" w:rsidRDefault="008E6357" w:rsidP="008E6357">
      <w:pPr>
        <w:ind w:firstLine="567"/>
        <w:jc w:val="both"/>
        <w:rPr>
          <w:u w:val="single"/>
        </w:rPr>
      </w:pPr>
      <w:r w:rsidRPr="008E6357">
        <w:rPr>
          <w:b/>
          <w:u w:val="single"/>
        </w:rPr>
        <w:t>Детская школа искусств</w:t>
      </w:r>
      <w:r w:rsidRPr="008E6357">
        <w:rPr>
          <w:u w:val="single"/>
        </w:rPr>
        <w:t xml:space="preserve">. </w:t>
      </w:r>
    </w:p>
    <w:p w:rsidR="008E6357" w:rsidRPr="008E6357" w:rsidRDefault="008E6357" w:rsidP="008E6357">
      <w:pPr>
        <w:ind w:firstLine="567"/>
        <w:jc w:val="both"/>
      </w:pPr>
      <w:r w:rsidRPr="008E6357">
        <w:t>В 2025 году в Русско-Высоцком в детской школе искусств обучалось 150 детей.</w:t>
      </w:r>
    </w:p>
    <w:p w:rsidR="008E6357" w:rsidRPr="008E6357" w:rsidRDefault="008E6357" w:rsidP="008E6357">
      <w:pPr>
        <w:ind w:firstLine="567"/>
        <w:jc w:val="both"/>
      </w:pPr>
      <w:r w:rsidRPr="008E6357">
        <w:t>Школа реализует восьмилетние дополнительные предпрофессиональные образовательные программы:</w:t>
      </w:r>
    </w:p>
    <w:p w:rsidR="008E6357" w:rsidRPr="008E6357" w:rsidRDefault="008E6357" w:rsidP="008E6357">
      <w:pPr>
        <w:ind w:firstLine="567"/>
        <w:jc w:val="both"/>
      </w:pPr>
      <w:r w:rsidRPr="008E6357">
        <w:tab/>
      </w:r>
      <w:r w:rsidRPr="008E6357">
        <w:tab/>
        <w:t>«Народные инструменты»;</w:t>
      </w:r>
    </w:p>
    <w:p w:rsidR="008E6357" w:rsidRPr="008E6357" w:rsidRDefault="008E6357" w:rsidP="008E6357">
      <w:pPr>
        <w:ind w:firstLine="567"/>
        <w:jc w:val="both"/>
      </w:pPr>
      <w:r w:rsidRPr="008E6357">
        <w:tab/>
      </w:r>
      <w:r w:rsidRPr="008E6357">
        <w:tab/>
        <w:t>«Живопись»;</w:t>
      </w:r>
    </w:p>
    <w:p w:rsidR="008E6357" w:rsidRPr="008E6357" w:rsidRDefault="008E6357" w:rsidP="008E6357">
      <w:pPr>
        <w:ind w:firstLine="567"/>
        <w:jc w:val="both"/>
      </w:pPr>
      <w:r w:rsidRPr="008E6357">
        <w:tab/>
      </w:r>
      <w:r w:rsidRPr="008E6357">
        <w:tab/>
        <w:t>«Фортепиано»;</w:t>
      </w:r>
    </w:p>
    <w:p w:rsidR="008E6357" w:rsidRPr="008E6357" w:rsidRDefault="008E6357" w:rsidP="008E6357">
      <w:pPr>
        <w:ind w:firstLine="567"/>
        <w:jc w:val="both"/>
      </w:pPr>
      <w:r w:rsidRPr="008E6357">
        <w:t xml:space="preserve"> Обучение бесплатное. </w:t>
      </w:r>
    </w:p>
    <w:p w:rsidR="008E6357" w:rsidRPr="008E6357" w:rsidRDefault="008E6357" w:rsidP="008E6357">
      <w:pPr>
        <w:ind w:firstLine="567"/>
        <w:jc w:val="both"/>
      </w:pPr>
      <w:r w:rsidRPr="008E6357">
        <w:t xml:space="preserve">Также работают группы на платной основе: «Учимся творить» (для малышей), группа раннего эстетического развития и художественная студия. </w:t>
      </w:r>
    </w:p>
    <w:p w:rsidR="008E6357" w:rsidRPr="008E6357" w:rsidRDefault="008E6357" w:rsidP="008E6357">
      <w:pPr>
        <w:ind w:firstLine="567"/>
        <w:jc w:val="both"/>
        <w:rPr>
          <w:i/>
        </w:rPr>
      </w:pPr>
      <w:r w:rsidRPr="008E6357">
        <w:t xml:space="preserve">Творческие коллективы школы ведут концертную деятельность, принимают активное участие в культурной жизни Ломоносовского района. </w:t>
      </w:r>
      <w:r w:rsidRPr="008E6357">
        <w:rPr>
          <w:i/>
        </w:rPr>
        <w:t xml:space="preserve">В 2025 году ребята участвовали в различных конкурсах и фестивалях всех уровней: от районных до международных. </w:t>
      </w:r>
    </w:p>
    <w:p w:rsidR="008E6357" w:rsidRPr="008E6357" w:rsidRDefault="008E6357" w:rsidP="008E6357">
      <w:pPr>
        <w:ind w:firstLine="567"/>
        <w:jc w:val="both"/>
        <w:rPr>
          <w:i/>
        </w:rPr>
      </w:pPr>
      <w:r w:rsidRPr="008E6357">
        <w:rPr>
          <w:i/>
        </w:rPr>
        <w:t>В год юбилея Великой победы в школе прошел концерт Детской филармонии «Мы помним…», а также ребята приняли участие в районном проекте «Мелодии непокоренных сердец», где средствами музыки и живописи рассказали о жизни Ломоносовского района в годы Великой Отечественной войны.</w:t>
      </w:r>
    </w:p>
    <w:p w:rsidR="008E6357" w:rsidRPr="008E6357" w:rsidRDefault="008E6357" w:rsidP="008E6357">
      <w:pPr>
        <w:ind w:firstLine="567"/>
        <w:jc w:val="both"/>
        <w:rPr>
          <w:i/>
        </w:rPr>
      </w:pPr>
      <w:r w:rsidRPr="008E6357">
        <w:rPr>
          <w:i/>
        </w:rPr>
        <w:t>Во второй раз в школе состоялся районный конкурс юных музыкантов «</w:t>
      </w:r>
      <w:proofErr w:type="spellStart"/>
      <w:r w:rsidRPr="008E6357">
        <w:rPr>
          <w:i/>
        </w:rPr>
        <w:t>Per</w:t>
      </w:r>
      <w:proofErr w:type="spellEnd"/>
      <w:r w:rsidRPr="008E6357">
        <w:rPr>
          <w:i/>
        </w:rPr>
        <w:t xml:space="preserve"> </w:t>
      </w:r>
      <w:proofErr w:type="spellStart"/>
      <w:r w:rsidRPr="008E6357">
        <w:rPr>
          <w:i/>
        </w:rPr>
        <w:t>aspera</w:t>
      </w:r>
      <w:proofErr w:type="spellEnd"/>
      <w:r w:rsidRPr="008E6357">
        <w:rPr>
          <w:i/>
        </w:rPr>
        <w:t xml:space="preserve"> </w:t>
      </w:r>
      <w:proofErr w:type="spellStart"/>
      <w:r w:rsidRPr="008E6357">
        <w:rPr>
          <w:i/>
        </w:rPr>
        <w:t>ad</w:t>
      </w:r>
      <w:proofErr w:type="spellEnd"/>
      <w:r w:rsidRPr="008E6357">
        <w:rPr>
          <w:i/>
        </w:rPr>
        <w:t xml:space="preserve"> </w:t>
      </w:r>
      <w:proofErr w:type="spellStart"/>
      <w:r w:rsidRPr="008E6357">
        <w:rPr>
          <w:i/>
        </w:rPr>
        <w:t>astra</w:t>
      </w:r>
      <w:proofErr w:type="spellEnd"/>
      <w:r w:rsidRPr="008E6357">
        <w:rPr>
          <w:i/>
        </w:rPr>
        <w:t>» (Через тернии к звездам). В конкурсе принимали участие учащиеся всех ДШИ Ломоносовского района.</w:t>
      </w:r>
    </w:p>
    <w:p w:rsidR="008E6357" w:rsidRPr="008E6357" w:rsidRDefault="008E6357" w:rsidP="008E6357">
      <w:pPr>
        <w:ind w:firstLine="567"/>
        <w:jc w:val="both"/>
      </w:pPr>
      <w:r w:rsidRPr="008E6357">
        <w:t>Директор школы Друнина Нина Игоревна, заместитель директора Гурьева Ксения Александровна.</w:t>
      </w:r>
    </w:p>
    <w:p w:rsidR="008E6357" w:rsidRPr="008E6357" w:rsidRDefault="008E6357" w:rsidP="008E6357">
      <w:pPr>
        <w:ind w:firstLine="567"/>
        <w:jc w:val="both"/>
        <w:rPr>
          <w:bCs/>
          <w:highlight w:val="yellow"/>
        </w:rPr>
      </w:pPr>
    </w:p>
    <w:p w:rsidR="008E6357" w:rsidRPr="008E6357" w:rsidRDefault="008E6357" w:rsidP="008E6357">
      <w:pPr>
        <w:ind w:firstLine="567"/>
        <w:jc w:val="both"/>
      </w:pPr>
      <w:r w:rsidRPr="008E6357">
        <w:t xml:space="preserve"> </w:t>
      </w:r>
      <w:r w:rsidRPr="008E6357">
        <w:rPr>
          <w:b/>
          <w:u w:val="single"/>
        </w:rPr>
        <w:t>Русско-Высоцкая участковая больница</w:t>
      </w:r>
      <w:r w:rsidRPr="008E6357">
        <w:t xml:space="preserve"> оказывает медицинскую помощь как жителям Русско-Высоцкого поселения, так и жителям близлежащих поселений Ломоносовского района. Больница включает в себя стационарные подразделения, поликлинику, вспомогательные кабинеты (рентгенологический, кабинет функциональной диагностики, кабинет ультразвуковой диагностики, физиотерапевтический кабинет, лабораторию). Заведующий больницей врач-хирург Юрчик Вадим Владимирович. Персонал 53 человека. </w:t>
      </w:r>
    </w:p>
    <w:p w:rsidR="008E6357" w:rsidRPr="008E6357" w:rsidRDefault="008E6357" w:rsidP="008E6357">
      <w:pPr>
        <w:ind w:firstLine="567"/>
        <w:jc w:val="both"/>
      </w:pPr>
      <w:r w:rsidRPr="008E6357">
        <w:t xml:space="preserve">В 2025 году </w:t>
      </w:r>
      <w:r w:rsidR="00C623FF">
        <w:t>установлен пандус. В</w:t>
      </w:r>
      <w:r w:rsidRPr="008E6357">
        <w:t xml:space="preserve">се установленные плановые объёмы оказания медицинской помощи </w:t>
      </w:r>
      <w:r w:rsidR="00C623FF">
        <w:t xml:space="preserve">за отчетный период </w:t>
      </w:r>
      <w:r w:rsidRPr="008E6357">
        <w:t xml:space="preserve">(стационарной, амбулаторно-поликлинической, диспансеризация населения) больница выполнила и перевыполнила. </w:t>
      </w:r>
    </w:p>
    <w:p w:rsidR="008E6357" w:rsidRPr="008E6357" w:rsidRDefault="008E6357" w:rsidP="008E6357">
      <w:pPr>
        <w:ind w:firstLine="567"/>
        <w:jc w:val="both"/>
        <w:rPr>
          <w:color w:val="FF0000"/>
        </w:rPr>
      </w:pPr>
    </w:p>
    <w:p w:rsidR="008E6357" w:rsidRPr="008E6357" w:rsidRDefault="008E6357" w:rsidP="008E6357">
      <w:pPr>
        <w:ind w:firstLine="567"/>
        <w:jc w:val="both"/>
      </w:pPr>
      <w:r w:rsidRPr="008E6357">
        <w:t xml:space="preserve">В поселении функционирует </w:t>
      </w:r>
      <w:r w:rsidRPr="008E6357">
        <w:rPr>
          <w:b/>
          <w:u w:val="single"/>
        </w:rPr>
        <w:t>благоустроенная библиотека</w:t>
      </w:r>
      <w:r w:rsidRPr="008E6357">
        <w:t xml:space="preserve">, </w:t>
      </w:r>
      <w:r w:rsidRPr="008E6357">
        <w:rPr>
          <w:i/>
        </w:rPr>
        <w:t>(площадью 159,7 кв. м. с читальным залом, рассчитанным на 30 мест)</w:t>
      </w:r>
      <w:r w:rsidRPr="008E6357">
        <w:t xml:space="preserve"> задача которой - проведение образовательной и просветительской работы среди населения при помощи массовых мероприятий, тематических лекций и выставок.</w:t>
      </w:r>
    </w:p>
    <w:p w:rsidR="008E6357" w:rsidRPr="008E6357" w:rsidRDefault="008E6357" w:rsidP="008E6357">
      <w:pPr>
        <w:shd w:val="clear" w:color="auto" w:fill="FFFFFF"/>
        <w:spacing w:before="210" w:after="210"/>
        <w:jc w:val="both"/>
      </w:pPr>
      <w:r w:rsidRPr="008E6357">
        <w:t xml:space="preserve">На конец года библиотечный фонд составил 19721 экземпляров книг и журналов. Числятся 602 человек, </w:t>
      </w:r>
      <w:r w:rsidRPr="008E6357">
        <w:rPr>
          <w:i/>
        </w:rPr>
        <w:t xml:space="preserve">посещаемость за год составила 6150 человек, книговыдача-18381 экземпляров. </w:t>
      </w:r>
      <w:r w:rsidRPr="008E6357">
        <w:t>Финансирование библиотеки из местного бюджета составило 20 тыс. рублей (приобретено 66 книг). Так же библиотека получает местные региональные и федеральные газеты и журналы. Традиционно в помещении библиотеки прошли</w:t>
      </w:r>
      <w:r w:rsidR="008030A9">
        <w:t xml:space="preserve"> тематические лекции, конкурсы,</w:t>
      </w:r>
      <w:r w:rsidRPr="008E6357">
        <w:rPr>
          <w:highlight w:val="yellow"/>
        </w:rPr>
        <w:t xml:space="preserve"> </w:t>
      </w:r>
      <w:r w:rsidRPr="008030A9">
        <w:t xml:space="preserve">экскурсии и </w:t>
      </w:r>
      <w:r w:rsidRPr="008E6357">
        <w:t>знакомство с библиотекой учеников первых классов. В течение года был</w:t>
      </w:r>
      <w:r w:rsidR="008030A9">
        <w:t xml:space="preserve">и </w:t>
      </w:r>
      <w:r w:rsidRPr="008E6357">
        <w:t>организован</w:t>
      </w:r>
      <w:r w:rsidR="008030A9">
        <w:t>ы</w:t>
      </w:r>
      <w:r w:rsidRPr="008E6357">
        <w:t xml:space="preserve"> 24 тематических выставки и проведено 12 мероприятий. </w:t>
      </w:r>
    </w:p>
    <w:p w:rsidR="008E6357" w:rsidRPr="008E6357" w:rsidRDefault="008E6357" w:rsidP="008E6357">
      <w:pPr>
        <w:widowControl w:val="0"/>
        <w:autoSpaceDE w:val="0"/>
        <w:autoSpaceDN w:val="0"/>
        <w:adjustRightInd w:val="0"/>
        <w:rPr>
          <w:b/>
          <w:u w:val="single"/>
        </w:rPr>
      </w:pPr>
      <w:r w:rsidRPr="008E6357">
        <w:rPr>
          <w:b/>
          <w:u w:val="single"/>
        </w:rPr>
        <w:t xml:space="preserve">Культура, досуг, спорт, работа с детьми и молодежью </w:t>
      </w:r>
    </w:p>
    <w:p w:rsidR="008E6357" w:rsidRPr="008E6357" w:rsidRDefault="008E6357" w:rsidP="008E6357">
      <w:pPr>
        <w:ind w:firstLine="708"/>
        <w:jc w:val="both"/>
        <w:rPr>
          <w:highlight w:val="yellow"/>
        </w:rPr>
      </w:pPr>
      <w:r w:rsidRPr="008E6357">
        <w:t>В поселении разработана целевая программа «Развитие молодежной политики, культуры, физической культуры, спорта в Русско-Высоцком сельском поселении Ломоносовского муниципального района Ленинградской области».</w:t>
      </w:r>
    </w:p>
    <w:p w:rsidR="008E6357" w:rsidRPr="008E6357" w:rsidRDefault="008E6357" w:rsidP="008E6357">
      <w:pPr>
        <w:ind w:firstLine="708"/>
        <w:jc w:val="both"/>
      </w:pPr>
      <w:r w:rsidRPr="008E6357">
        <w:t>Отчетный год начали со знаменательной даты, посвященной 81-ой годовщине полного снятия блокады Ленинграда. В рамках мероприятия в библиотеке села Русско-Высоцкое был проведен конкурс стихов, посвященных блокадному Ленинграду, среди учеников начальной школы. Далее – делегация от поселения приняла участие в автопробеге ко дню снятия блокады.</w:t>
      </w:r>
    </w:p>
    <w:p w:rsidR="008E6357" w:rsidRPr="008E6357" w:rsidRDefault="008E6357" w:rsidP="008E6357">
      <w:pPr>
        <w:ind w:firstLine="708"/>
        <w:jc w:val="both"/>
      </w:pPr>
      <w:r w:rsidRPr="008E6357">
        <w:t xml:space="preserve">Вечером у школы прошла акция «Свеча памяти».   </w:t>
      </w:r>
    </w:p>
    <w:p w:rsidR="008E6357" w:rsidRPr="008E6357" w:rsidRDefault="008E6357" w:rsidP="008E6357">
      <w:pPr>
        <w:ind w:firstLine="709"/>
        <w:jc w:val="both"/>
      </w:pPr>
      <w:r w:rsidRPr="008E6357">
        <w:t>Месяц закрыли активным участием в Спартакиаде Ломоносовского муниципального района по стрельбе из пневматической винтовки (6 место среди 19 претендентов на призовые места).</w:t>
      </w:r>
    </w:p>
    <w:p w:rsidR="008E6357" w:rsidRPr="008E6357" w:rsidRDefault="008E6357" w:rsidP="008E6357">
      <w:pPr>
        <w:ind w:firstLine="709"/>
        <w:jc w:val="both"/>
        <w:rPr>
          <w:i/>
        </w:rPr>
      </w:pPr>
      <w:r w:rsidRPr="008E6357">
        <w:rPr>
          <w:b/>
        </w:rPr>
        <w:t>1 марта</w:t>
      </w:r>
      <w:r w:rsidRPr="008E6357">
        <w:t xml:space="preserve"> на сцене территории общественного пространства у дома 19 творческий коллектив, приглашенный администрацией, порадовал жителей села Масленичным представлением, </w:t>
      </w:r>
      <w:r w:rsidRPr="008E6357">
        <w:rPr>
          <w:i/>
        </w:rPr>
        <w:t xml:space="preserve">различными конкурсами и розыгрышами крутых подарков.  </w:t>
      </w:r>
    </w:p>
    <w:p w:rsidR="008E6357" w:rsidRPr="008E6357" w:rsidRDefault="008E6357" w:rsidP="008E6357">
      <w:pPr>
        <w:ind w:firstLine="708"/>
        <w:jc w:val="both"/>
      </w:pPr>
      <w:r w:rsidRPr="008E6357">
        <w:rPr>
          <w:b/>
        </w:rPr>
        <w:t>14 апреля</w:t>
      </w:r>
      <w:r w:rsidRPr="008E6357">
        <w:t xml:space="preserve"> администрация и Совет ветеранов Русско-Высоцкого поселения организовала и направила делегацию для участия в торжественном митинге, посвященном Международному дню освобождения узников фашистских концлагерей, ветераны возложили цветы к памятнику «Узникам нацизма» и приняли поздравления.</w:t>
      </w:r>
    </w:p>
    <w:p w:rsidR="008E6357" w:rsidRPr="008E6357" w:rsidRDefault="008E6357" w:rsidP="008E6357">
      <w:pPr>
        <w:ind w:firstLine="709"/>
        <w:jc w:val="both"/>
      </w:pPr>
      <w:r w:rsidRPr="008E6357">
        <w:rPr>
          <w:b/>
        </w:rPr>
        <w:t>В апреле</w:t>
      </w:r>
      <w:r w:rsidRPr="008E6357">
        <w:t xml:space="preserve"> состоялось открытое занятие секций по видам спорта дзюдо и футбол в ДК. Мероприятие открыли юные спортсмены секции дзюдо</w:t>
      </w:r>
      <w:r w:rsidR="008030A9">
        <w:t>, т.</w:t>
      </w:r>
      <w:r w:rsidRPr="008E6357">
        <w:t>е</w:t>
      </w:r>
      <w:r w:rsidR="008030A9">
        <w:t>.</w:t>
      </w:r>
      <w:r w:rsidRPr="008030A9">
        <w:t xml:space="preserve"> торжественное открытие </w:t>
      </w:r>
      <w:r w:rsidR="008030A9" w:rsidRPr="008030A9">
        <w:t>спортивной части</w:t>
      </w:r>
      <w:r w:rsidRPr="008E6357">
        <w:t>. Напомню</w:t>
      </w:r>
      <w:r w:rsidR="008030A9">
        <w:t>, п</w:t>
      </w:r>
      <w:r w:rsidRPr="008E6357">
        <w:t xml:space="preserve">ервая секция дзюдо была открыта в 1979 году именно в селе Русско-Высоцкое старожилы должны помнить… по инициативе известного советского спортсмена Игоря Сергеевича </w:t>
      </w:r>
      <w:proofErr w:type="spellStart"/>
      <w:r w:rsidRPr="008E6357">
        <w:t>Андронникова</w:t>
      </w:r>
      <w:proofErr w:type="spellEnd"/>
      <w:r w:rsidRPr="008E6357">
        <w:t xml:space="preserve"> - советского самбиста, дзюдоиста, мастера спорта, актёра, каскадёра. Спустя 45 лет, юные спортсмены возвращаются к спортивным традициям</w:t>
      </w:r>
      <w:r w:rsidR="008030A9">
        <w:t xml:space="preserve"> села. </w:t>
      </w:r>
      <w:r w:rsidRPr="008E6357">
        <w:t xml:space="preserve">Заключен </w:t>
      </w:r>
      <w:r w:rsidR="008030A9">
        <w:t>д</w:t>
      </w:r>
      <w:r w:rsidRPr="008E6357">
        <w:t xml:space="preserve">оговор о предоставлении в безвозмездное пользование спортивной школе помещений - спортивных залов, расположенных в здании Дома культуры с. Русско-Высоцкое. </w:t>
      </w:r>
    </w:p>
    <w:p w:rsidR="008E6357" w:rsidRPr="008E6357" w:rsidRDefault="008E6357" w:rsidP="008E6357">
      <w:pPr>
        <w:ind w:firstLine="708"/>
        <w:jc w:val="both"/>
        <w:rPr>
          <w:b/>
        </w:rPr>
      </w:pPr>
      <w:r w:rsidRPr="008E6357">
        <w:t>Организован приём инструкторов по спорту, административно-хозяйственного персонала; проведены подготовительные и хозяйственные работы в арендуемых помещениях; инструкторы начали тренировки по дзюдо и футболу.</w:t>
      </w:r>
      <w:r w:rsidRPr="008E6357">
        <w:rPr>
          <w:b/>
        </w:rPr>
        <w:t xml:space="preserve"> </w:t>
      </w:r>
    </w:p>
    <w:p w:rsidR="008E6357" w:rsidRPr="008E6357" w:rsidRDefault="008E6357" w:rsidP="008E6357">
      <w:pPr>
        <w:ind w:firstLine="708"/>
        <w:jc w:val="both"/>
      </w:pPr>
      <w:r w:rsidRPr="008E6357">
        <w:rPr>
          <w:b/>
        </w:rPr>
        <w:t>В конце апреля</w:t>
      </w:r>
      <w:r w:rsidRPr="008E6357">
        <w:t xml:space="preserve"> жители поселения, школьники, Совет ветеранов, Совет депутатов и сотрудники администрации приняли участие во Всероссийском субботнике. Также была проведена санитарная обрезка деревьев на территории поселения.</w:t>
      </w:r>
    </w:p>
    <w:p w:rsidR="008E6357" w:rsidRPr="008E6357" w:rsidRDefault="008E6357" w:rsidP="008E6357">
      <w:pPr>
        <w:ind w:firstLine="709"/>
        <w:jc w:val="both"/>
      </w:pPr>
      <w:r w:rsidRPr="008E6357">
        <w:t xml:space="preserve"> </w:t>
      </w:r>
      <w:r w:rsidRPr="008E6357">
        <w:rPr>
          <w:b/>
        </w:rPr>
        <w:t>9 мая 2025 года,</w:t>
      </w:r>
      <w:r w:rsidRPr="008E6357">
        <w:t xml:space="preserve"> в Русско-Высоцком поселении состоялся торжественный митинг, посвящённый </w:t>
      </w:r>
      <w:r w:rsidRPr="008030A9">
        <w:t>80-летию</w:t>
      </w:r>
      <w:r w:rsidRPr="008E6357">
        <w:rPr>
          <w:color w:val="FF0000"/>
        </w:rPr>
        <w:t xml:space="preserve"> </w:t>
      </w:r>
      <w:r w:rsidRPr="008E6357">
        <w:t xml:space="preserve">Великой Победы. К памятнику ДОТ Павлика Филимонова пришли жители и гости поселка, чтобы выразить благодарность героическим защитникам Родины. Праздник, организованный с любовью и уважением к нашему историческому наследию, был насыщен различными мероприятиями, которые позволили всем присутствующим почувствовать дух Победы. Минутой молчания почтили память погибших воинов. Торжественная часть завершилась залпом салюта, возложением цветов к подножию монумента и традиционным угощением жителей села солдатской кашей. </w:t>
      </w:r>
      <w:r w:rsidRPr="008030A9">
        <w:t xml:space="preserve">Очень помогло участие в </w:t>
      </w:r>
      <w:r w:rsidR="008030A9" w:rsidRPr="008030A9">
        <w:t>проведении</w:t>
      </w:r>
      <w:r w:rsidRPr="008030A9">
        <w:t xml:space="preserve"> </w:t>
      </w:r>
      <w:r w:rsidR="008030A9" w:rsidRPr="008030A9">
        <w:t>мероприятия</w:t>
      </w:r>
      <w:r w:rsidRPr="008030A9">
        <w:t xml:space="preserve"> воинск</w:t>
      </w:r>
      <w:r w:rsidR="008030A9" w:rsidRPr="008030A9">
        <w:t>ой</w:t>
      </w:r>
      <w:r w:rsidRPr="008030A9">
        <w:t xml:space="preserve"> част</w:t>
      </w:r>
      <w:r w:rsidR="008030A9" w:rsidRPr="008030A9">
        <w:t>и</w:t>
      </w:r>
      <w:r w:rsidR="008030A9">
        <w:t xml:space="preserve"> </w:t>
      </w:r>
      <w:proofErr w:type="spellStart"/>
      <w:r w:rsidR="008030A9" w:rsidRPr="008030A9">
        <w:t>нац.гвардии</w:t>
      </w:r>
      <w:proofErr w:type="spellEnd"/>
      <w:r w:rsidR="008030A9" w:rsidRPr="008030A9">
        <w:t>. П</w:t>
      </w:r>
      <w:r w:rsidRPr="008E6357">
        <w:t xml:space="preserve">родолжил праздничное мероприятие концерт в ДК с участием приглашенных артистов, учащихся Русско-Высоцкой школы и воспитанников школы искусств. Вечером выступление творческого коллектива на Сцене торговой зоны общественного пространства - завершило празднование дня Победы. </w:t>
      </w:r>
    </w:p>
    <w:p w:rsidR="008E6357" w:rsidRPr="008E6357" w:rsidRDefault="008E6357" w:rsidP="008E6357">
      <w:pPr>
        <w:ind w:firstLine="709"/>
        <w:jc w:val="both"/>
        <w:rPr>
          <w:i/>
        </w:rPr>
      </w:pPr>
      <w:r w:rsidRPr="008E6357">
        <w:t xml:space="preserve">Накануне годовщины победы, было организовано праздничное мероприятие по вручению юбилейных медалей Ветеранам Победы </w:t>
      </w:r>
      <w:r w:rsidRPr="008E6357">
        <w:rPr>
          <w:i/>
        </w:rPr>
        <w:t xml:space="preserve">(у нас в поселении </w:t>
      </w:r>
      <w:r w:rsidR="00C623FF">
        <w:rPr>
          <w:i/>
        </w:rPr>
        <w:t xml:space="preserve">их </w:t>
      </w:r>
      <w:r w:rsidRPr="008E6357">
        <w:rPr>
          <w:i/>
        </w:rPr>
        <w:t>16 –это блокадники и узники ВОВ).</w:t>
      </w:r>
    </w:p>
    <w:p w:rsidR="008E6357" w:rsidRPr="008E6357" w:rsidRDefault="008E6357" w:rsidP="008E6357">
      <w:pPr>
        <w:ind w:firstLine="709"/>
        <w:jc w:val="both"/>
      </w:pPr>
      <w:r w:rsidRPr="008E6357">
        <w:t xml:space="preserve">В последних числах августа сборная команда Русско-Высоцкого сельского поселения приняла участие в XIV </w:t>
      </w:r>
      <w:r w:rsidRPr="008E6357">
        <w:rPr>
          <w:b/>
        </w:rPr>
        <w:t>спортивно-туристическом молодёжном слёте</w:t>
      </w:r>
      <w:r w:rsidRPr="008E6357">
        <w:t xml:space="preserve"> Ломоносовского муниципального района «За здоровый образ жизни».</w:t>
      </w:r>
    </w:p>
    <w:p w:rsidR="008E6357" w:rsidRPr="008E6357" w:rsidRDefault="008E6357" w:rsidP="008E6357">
      <w:pPr>
        <w:jc w:val="both"/>
      </w:pPr>
      <w:r w:rsidRPr="008E6357">
        <w:t xml:space="preserve">      Несмотря на то, что все три дня дождь испытывал участников на прочность, энтузиазм и командный дух восторжествовали, ребята достойно справились с заданиями и показали хорошие результаты. Через месяц команда собралась в администрации, на чаепитие, обсудила итоги и спланировала участие в предстоящем году. </w:t>
      </w:r>
    </w:p>
    <w:p w:rsidR="008E6357" w:rsidRPr="008E6357" w:rsidRDefault="008E6357" w:rsidP="008E6357">
      <w:pPr>
        <w:ind w:firstLine="709"/>
        <w:jc w:val="both"/>
      </w:pPr>
      <w:r w:rsidRPr="008E6357">
        <w:rPr>
          <w:b/>
        </w:rPr>
        <w:t>25 августа 2025</w:t>
      </w:r>
      <w:r w:rsidRPr="008E6357">
        <w:t xml:space="preserve"> года прошла встреча жителей Русско-Высоцкого сельского поселения с Усовым Сергеем Борисовичем – главным врачом ЦРБ Ломоносовского района. Обсуждалась работа районной и участковой Русско-Высоцкой больниц в системе здравоохранения Ленинградской области. Говорили о недостатках и успехах, о планах на будущее, о развитии системы здравоохранения в Ленинградской области. Отвечали на вопросы жителей. Подводили итоги. </w:t>
      </w:r>
    </w:p>
    <w:p w:rsidR="008E6357" w:rsidRPr="008E6357" w:rsidRDefault="008E6357" w:rsidP="008E6357">
      <w:pPr>
        <w:shd w:val="clear" w:color="auto" w:fill="FFFFFF"/>
        <w:jc w:val="both"/>
      </w:pPr>
      <w:r w:rsidRPr="008E6357">
        <w:t xml:space="preserve">     </w:t>
      </w:r>
    </w:p>
    <w:p w:rsidR="008E6357" w:rsidRPr="008E6357" w:rsidRDefault="008E6357" w:rsidP="008E6357">
      <w:pPr>
        <w:shd w:val="clear" w:color="auto" w:fill="FFFFFF"/>
        <w:jc w:val="both"/>
      </w:pPr>
      <w:r w:rsidRPr="008E6357">
        <w:rPr>
          <w:b/>
        </w:rPr>
        <w:t xml:space="preserve"> С 2022 года Совет ветеранов</w:t>
      </w:r>
      <w:r w:rsidRPr="008E6357">
        <w:t xml:space="preserve"> возглавляет Неводчикова Галина Тимофеевна. </w:t>
      </w:r>
    </w:p>
    <w:p w:rsidR="008E6357" w:rsidRPr="008E6357" w:rsidRDefault="008E6357" w:rsidP="008E6357">
      <w:pPr>
        <w:shd w:val="clear" w:color="auto" w:fill="FFFFFF"/>
        <w:jc w:val="both"/>
      </w:pPr>
      <w:r w:rsidRPr="008E6357">
        <w:t>В феврале 2025 года Неводчикова Г.Т. была избрана членом Общественной палаты Ломоносовского муниципального района.</w:t>
      </w:r>
    </w:p>
    <w:p w:rsidR="008E6357" w:rsidRPr="008E6357" w:rsidRDefault="008E6357" w:rsidP="008E6357">
      <w:pPr>
        <w:shd w:val="clear" w:color="auto" w:fill="FFFFFF"/>
        <w:spacing w:before="210" w:after="210"/>
        <w:ind w:firstLine="567"/>
        <w:jc w:val="both"/>
      </w:pPr>
      <w:r w:rsidRPr="008E6357">
        <w:t xml:space="preserve">В 2025 году в плановом режиме продолжил вести работу клуб пожилого человека «Огонёк». Члены клуба приняли активное участие в ежегодном конкурсе «Ветеранское подворье - 2025». Посиделки клуба, проведенные в 2025 году: 8 марта, «80-летие празднование Победы», «Осенние посиделки», вечер «Новогодние узоры» и </w:t>
      </w:r>
      <w:proofErr w:type="gramStart"/>
      <w:r w:rsidRPr="008E6357">
        <w:t>пр..</w:t>
      </w:r>
      <w:proofErr w:type="gramEnd"/>
    </w:p>
    <w:p w:rsidR="008E6357" w:rsidRPr="008E6357" w:rsidRDefault="008E6357" w:rsidP="008E6357">
      <w:pPr>
        <w:shd w:val="clear" w:color="auto" w:fill="FFFFFF"/>
        <w:spacing w:before="210" w:after="210"/>
        <w:jc w:val="both"/>
      </w:pPr>
      <w:r w:rsidRPr="008E6357">
        <w:t xml:space="preserve">       На День пожилого человека по сложившейся традиции подарком к празднику стала экскурсия. В этот раз посетили военно-мемориальный комплекс «Дорога жизни». Участники мероприятия ознакомились с экспозицией музея в поселке Ладожское озеро, посетили мемориал «Разорванное кольцо», осмотрели памятники мемориалы вдоль трассы. В наш адрес была письменная благодарность очень понравилась поездка жителям «Серебряного возраста». Обязательно организуем поездку в этом году.  Желаем им крепкого здоровья, внимания и заботы близких!</w:t>
      </w:r>
    </w:p>
    <w:p w:rsidR="008E6357" w:rsidRPr="008E6357" w:rsidRDefault="008E6357" w:rsidP="008E6357">
      <w:pPr>
        <w:shd w:val="clear" w:color="auto" w:fill="FFFFFF"/>
        <w:spacing w:before="210" w:after="210"/>
        <w:ind w:firstLine="567"/>
        <w:jc w:val="both"/>
      </w:pPr>
      <w:r w:rsidRPr="008E6357">
        <w:t>На общественной территории у д. 19 с. Русско-Высоцкое была установлена новогодняя ель. Орган</w:t>
      </w:r>
      <w:r w:rsidR="006A1213">
        <w:t>изованных гуляний не проводили.</w:t>
      </w:r>
    </w:p>
    <w:p w:rsidR="008E6357" w:rsidRPr="008E6357" w:rsidRDefault="008E6357" w:rsidP="008E6357">
      <w:pPr>
        <w:shd w:val="clear" w:color="auto" w:fill="FFFFFF"/>
        <w:spacing w:before="210" w:after="210"/>
        <w:ind w:firstLine="426"/>
        <w:jc w:val="both"/>
        <w:rPr>
          <w:highlight w:val="yellow"/>
        </w:rPr>
      </w:pPr>
      <w:r w:rsidRPr="008E6357">
        <w:rPr>
          <w:b/>
        </w:rPr>
        <w:t>22 декабря</w:t>
      </w:r>
      <w:r w:rsidRPr="008E6357">
        <w:t xml:space="preserve"> администрация Русско-Высоцкого сельского поселения порадовала маленьких жителей села (не посещающих детские сады) увлекательным Новогодним представлением при участии творческого коллектива школьной театральной студии «Глагол» под руководством учителя </w:t>
      </w:r>
      <w:proofErr w:type="spellStart"/>
      <w:r w:rsidRPr="008E6357">
        <w:t>Кубринской</w:t>
      </w:r>
      <w:proofErr w:type="spellEnd"/>
      <w:r w:rsidRPr="008E6357">
        <w:t xml:space="preserve"> Нины Михайловны. По сложившейся традиции Дед Мороз и Снегурочка поздравили с наступающими Новогодними праздниками и вручили сладкие подарки детям. Выражаем благодарность и. о. директора школы, депутату Сотникову Роману Владимировичу, а также талантливым юным артистам – ученикам Русско-Высоцкой школы за сотрудничество и помощь в организации мероприятия</w:t>
      </w:r>
    </w:p>
    <w:p w:rsidR="008E6357" w:rsidRPr="008E6357" w:rsidRDefault="008E6357" w:rsidP="008E6357">
      <w:pPr>
        <w:shd w:val="clear" w:color="auto" w:fill="FFFFFF"/>
        <w:spacing w:before="210" w:after="210"/>
        <w:ind w:firstLine="567"/>
        <w:jc w:val="both"/>
      </w:pPr>
      <w:r w:rsidRPr="008E6357">
        <w:rPr>
          <w:b/>
        </w:rPr>
        <w:t>На территории поселения в 2025 году продолжил свою работу спортивный клуб «Орион»,</w:t>
      </w:r>
      <w:r w:rsidRPr="008E6357">
        <w:t xml:space="preserve"> в котором Павел Александрович Румянцев. Депутат тренирует своих воспитанников уже ни один год. Благодаря тренировкам и упорству ребят в копилке клуба имеются неоднократные первые и призовые места на соревнованиях Ленинградской области, Санкт-Петербурга, России. Мы с трудом нашли помещение в доме №5 – </w:t>
      </w:r>
      <w:r w:rsidR="00C623FF">
        <w:t>тут свои юридические трудности.</w:t>
      </w:r>
    </w:p>
    <w:p w:rsidR="008E6357" w:rsidRPr="008E6357" w:rsidRDefault="008E6357" w:rsidP="008E6357">
      <w:pPr>
        <w:shd w:val="clear" w:color="auto" w:fill="FFFFFF"/>
        <w:spacing w:before="210" w:after="210"/>
        <w:ind w:firstLine="567"/>
        <w:jc w:val="both"/>
      </w:pPr>
      <w:r w:rsidRPr="008E6357">
        <w:t>Выступают, и занимаются – растет мастерство…</w:t>
      </w:r>
    </w:p>
    <w:p w:rsidR="008E6357" w:rsidRPr="008E6357" w:rsidRDefault="008E6357" w:rsidP="008E6357">
      <w:pPr>
        <w:widowControl w:val="0"/>
        <w:autoSpaceDE w:val="0"/>
        <w:autoSpaceDN w:val="0"/>
        <w:adjustRightInd w:val="0"/>
        <w:ind w:firstLine="567"/>
        <w:jc w:val="both"/>
        <w:rPr>
          <w:i/>
        </w:rPr>
      </w:pPr>
      <w:r w:rsidRPr="008E6357">
        <w:rPr>
          <w:b/>
          <w:i/>
        </w:rPr>
        <w:t>12 января</w:t>
      </w:r>
      <w:r w:rsidRPr="008E6357">
        <w:rPr>
          <w:i/>
        </w:rPr>
        <w:t xml:space="preserve"> - Всероссийские учебно-тренировочные сборы Москва, Ершово</w:t>
      </w:r>
    </w:p>
    <w:p w:rsidR="008E6357" w:rsidRPr="008E6357" w:rsidRDefault="008E6357" w:rsidP="008E6357">
      <w:pPr>
        <w:widowControl w:val="0"/>
        <w:autoSpaceDE w:val="0"/>
        <w:autoSpaceDN w:val="0"/>
        <w:adjustRightInd w:val="0"/>
        <w:ind w:firstLine="567"/>
        <w:jc w:val="both"/>
        <w:rPr>
          <w:i/>
        </w:rPr>
      </w:pPr>
      <w:r w:rsidRPr="008E6357">
        <w:rPr>
          <w:b/>
          <w:i/>
        </w:rPr>
        <w:t>16 февраля</w:t>
      </w:r>
      <w:r w:rsidRPr="008E6357">
        <w:rPr>
          <w:i/>
        </w:rPr>
        <w:t xml:space="preserve"> в г. Всеволожск участие в фестивале единоборств по </w:t>
      </w:r>
      <w:proofErr w:type="spellStart"/>
      <w:r w:rsidRPr="008E6357">
        <w:rPr>
          <w:i/>
        </w:rPr>
        <w:t>киокушин</w:t>
      </w:r>
      <w:proofErr w:type="spellEnd"/>
      <w:r w:rsidRPr="008E6357">
        <w:rPr>
          <w:i/>
        </w:rPr>
        <w:t xml:space="preserve">, в котором приняли участие ребята с районов Ленинградской области. </w:t>
      </w:r>
    </w:p>
    <w:p w:rsidR="008E6357" w:rsidRPr="008E6357" w:rsidRDefault="008E6357" w:rsidP="008E6357">
      <w:pPr>
        <w:widowControl w:val="0"/>
        <w:autoSpaceDE w:val="0"/>
        <w:autoSpaceDN w:val="0"/>
        <w:adjustRightInd w:val="0"/>
        <w:ind w:firstLine="567"/>
        <w:jc w:val="both"/>
        <w:rPr>
          <w:i/>
        </w:rPr>
      </w:pPr>
      <w:r w:rsidRPr="008E6357">
        <w:rPr>
          <w:i/>
        </w:rPr>
        <w:t xml:space="preserve">Наши результаты: </w:t>
      </w:r>
    </w:p>
    <w:p w:rsidR="008E6357" w:rsidRPr="008E6357" w:rsidRDefault="008E6357" w:rsidP="008E6357">
      <w:pPr>
        <w:widowControl w:val="0"/>
        <w:autoSpaceDE w:val="0"/>
        <w:autoSpaceDN w:val="0"/>
        <w:adjustRightInd w:val="0"/>
        <w:ind w:firstLine="567"/>
        <w:jc w:val="both"/>
        <w:rPr>
          <w:i/>
        </w:rPr>
      </w:pPr>
      <w:r w:rsidRPr="008E6357">
        <w:rPr>
          <w:i/>
        </w:rPr>
        <w:t xml:space="preserve">1 место: Кислый Артем, </w:t>
      </w:r>
      <w:proofErr w:type="spellStart"/>
      <w:r w:rsidRPr="008E6357">
        <w:rPr>
          <w:i/>
        </w:rPr>
        <w:t>Черевко</w:t>
      </w:r>
      <w:proofErr w:type="spellEnd"/>
      <w:r w:rsidRPr="008E6357">
        <w:rPr>
          <w:i/>
        </w:rPr>
        <w:t xml:space="preserve"> Василина, Козлов Георгий, Скребков Василий, </w:t>
      </w:r>
      <w:proofErr w:type="spellStart"/>
      <w:r w:rsidRPr="008E6357">
        <w:rPr>
          <w:i/>
        </w:rPr>
        <w:t>Арипов</w:t>
      </w:r>
      <w:proofErr w:type="spellEnd"/>
      <w:r w:rsidRPr="008E6357">
        <w:rPr>
          <w:i/>
        </w:rPr>
        <w:t xml:space="preserve"> </w:t>
      </w:r>
      <w:proofErr w:type="spellStart"/>
      <w:r w:rsidRPr="008E6357">
        <w:rPr>
          <w:i/>
        </w:rPr>
        <w:t>Билол</w:t>
      </w:r>
      <w:proofErr w:type="spellEnd"/>
      <w:r w:rsidRPr="008E6357">
        <w:rPr>
          <w:i/>
        </w:rPr>
        <w:t xml:space="preserve">, </w:t>
      </w:r>
      <w:proofErr w:type="spellStart"/>
      <w:r w:rsidRPr="008E6357">
        <w:rPr>
          <w:i/>
        </w:rPr>
        <w:t>Арипов</w:t>
      </w:r>
      <w:proofErr w:type="spellEnd"/>
      <w:r w:rsidRPr="008E6357">
        <w:rPr>
          <w:i/>
        </w:rPr>
        <w:t xml:space="preserve"> </w:t>
      </w:r>
      <w:proofErr w:type="spellStart"/>
      <w:r w:rsidRPr="008E6357">
        <w:rPr>
          <w:i/>
        </w:rPr>
        <w:t>Аюб</w:t>
      </w:r>
      <w:proofErr w:type="spellEnd"/>
      <w:r w:rsidRPr="008E6357">
        <w:rPr>
          <w:i/>
        </w:rPr>
        <w:t xml:space="preserve">, </w:t>
      </w:r>
      <w:proofErr w:type="spellStart"/>
      <w:r w:rsidRPr="008E6357">
        <w:rPr>
          <w:i/>
        </w:rPr>
        <w:t>Стельманова</w:t>
      </w:r>
      <w:proofErr w:type="spellEnd"/>
      <w:r w:rsidRPr="008E6357">
        <w:rPr>
          <w:i/>
        </w:rPr>
        <w:t xml:space="preserve"> Александра. </w:t>
      </w:r>
    </w:p>
    <w:p w:rsidR="008E6357" w:rsidRPr="008E6357" w:rsidRDefault="008E6357" w:rsidP="008E6357">
      <w:pPr>
        <w:widowControl w:val="0"/>
        <w:autoSpaceDE w:val="0"/>
        <w:autoSpaceDN w:val="0"/>
        <w:adjustRightInd w:val="0"/>
        <w:ind w:firstLine="567"/>
        <w:jc w:val="both"/>
        <w:rPr>
          <w:i/>
        </w:rPr>
      </w:pPr>
      <w:r w:rsidRPr="008E6357">
        <w:rPr>
          <w:i/>
        </w:rPr>
        <w:t xml:space="preserve">2 место: Жучков Матвей, Ливанская Ольга, Дорохова Анастасия, Дорохов Иван, </w:t>
      </w:r>
      <w:proofErr w:type="spellStart"/>
      <w:r w:rsidRPr="008E6357">
        <w:rPr>
          <w:i/>
        </w:rPr>
        <w:t>Речкин</w:t>
      </w:r>
      <w:proofErr w:type="spellEnd"/>
      <w:r w:rsidRPr="008E6357">
        <w:rPr>
          <w:i/>
        </w:rPr>
        <w:t xml:space="preserve"> Михаил, Сковорода Денис, Оськин Сергей, </w:t>
      </w:r>
      <w:proofErr w:type="spellStart"/>
      <w:r w:rsidRPr="008E6357">
        <w:rPr>
          <w:i/>
        </w:rPr>
        <w:t>Кашапов</w:t>
      </w:r>
      <w:proofErr w:type="spellEnd"/>
      <w:r w:rsidRPr="008E6357">
        <w:rPr>
          <w:i/>
        </w:rPr>
        <w:t xml:space="preserve"> Максим, Сухоруких Артем, Зарецкий Максим. </w:t>
      </w:r>
    </w:p>
    <w:p w:rsidR="008E6357" w:rsidRPr="008E6357" w:rsidRDefault="008E6357" w:rsidP="008E6357">
      <w:pPr>
        <w:widowControl w:val="0"/>
        <w:autoSpaceDE w:val="0"/>
        <w:autoSpaceDN w:val="0"/>
        <w:adjustRightInd w:val="0"/>
        <w:ind w:firstLine="567"/>
        <w:jc w:val="both"/>
        <w:rPr>
          <w:i/>
        </w:rPr>
      </w:pPr>
      <w:r w:rsidRPr="008E6357">
        <w:rPr>
          <w:i/>
        </w:rPr>
        <w:t xml:space="preserve">3 место: </w:t>
      </w:r>
      <w:proofErr w:type="spellStart"/>
      <w:r w:rsidRPr="008E6357">
        <w:rPr>
          <w:i/>
        </w:rPr>
        <w:t>Белялов</w:t>
      </w:r>
      <w:proofErr w:type="spellEnd"/>
      <w:r w:rsidRPr="008E6357">
        <w:rPr>
          <w:i/>
        </w:rPr>
        <w:t xml:space="preserve"> </w:t>
      </w:r>
      <w:proofErr w:type="spellStart"/>
      <w:r w:rsidRPr="008E6357">
        <w:rPr>
          <w:i/>
        </w:rPr>
        <w:t>Заур</w:t>
      </w:r>
      <w:proofErr w:type="spellEnd"/>
      <w:r w:rsidRPr="008E6357">
        <w:rPr>
          <w:i/>
        </w:rPr>
        <w:t>, Матвеев Вячеслав, Скребков Максим.</w:t>
      </w:r>
    </w:p>
    <w:p w:rsidR="008E6357" w:rsidRPr="008E6357" w:rsidRDefault="008E6357" w:rsidP="008E6357">
      <w:pPr>
        <w:widowControl w:val="0"/>
        <w:autoSpaceDE w:val="0"/>
        <w:autoSpaceDN w:val="0"/>
        <w:adjustRightInd w:val="0"/>
        <w:ind w:firstLine="567"/>
        <w:jc w:val="both"/>
        <w:rPr>
          <w:i/>
        </w:rPr>
      </w:pPr>
      <w:r w:rsidRPr="008E6357">
        <w:rPr>
          <w:b/>
          <w:i/>
        </w:rPr>
        <w:t>2 марта</w:t>
      </w:r>
      <w:r w:rsidRPr="008E6357">
        <w:rPr>
          <w:i/>
        </w:rPr>
        <w:t xml:space="preserve"> наша команда принимала участие в Региональных соревнованиях Санкт-Петербурга по </w:t>
      </w:r>
      <w:proofErr w:type="spellStart"/>
      <w:r w:rsidRPr="008E6357">
        <w:rPr>
          <w:i/>
        </w:rPr>
        <w:t>Киокусинкай</w:t>
      </w:r>
      <w:proofErr w:type="spellEnd"/>
      <w:r w:rsidRPr="008E6357">
        <w:rPr>
          <w:i/>
        </w:rPr>
        <w:t xml:space="preserve"> «Защитник Отечества». </w:t>
      </w:r>
    </w:p>
    <w:p w:rsidR="008E6357" w:rsidRPr="008E6357" w:rsidRDefault="008E6357" w:rsidP="008E6357">
      <w:pPr>
        <w:widowControl w:val="0"/>
        <w:autoSpaceDE w:val="0"/>
        <w:autoSpaceDN w:val="0"/>
        <w:adjustRightInd w:val="0"/>
        <w:ind w:firstLine="567"/>
        <w:jc w:val="both"/>
        <w:rPr>
          <w:i/>
        </w:rPr>
      </w:pPr>
      <w:r w:rsidRPr="008E6357">
        <w:rPr>
          <w:i/>
        </w:rPr>
        <w:t xml:space="preserve"> Наши результаты: </w:t>
      </w:r>
    </w:p>
    <w:p w:rsidR="008E6357" w:rsidRPr="008E6357" w:rsidRDefault="008E6357" w:rsidP="008E6357">
      <w:pPr>
        <w:widowControl w:val="0"/>
        <w:autoSpaceDE w:val="0"/>
        <w:autoSpaceDN w:val="0"/>
        <w:adjustRightInd w:val="0"/>
        <w:ind w:firstLine="567"/>
        <w:jc w:val="both"/>
        <w:rPr>
          <w:i/>
        </w:rPr>
      </w:pPr>
      <w:r w:rsidRPr="008E6357">
        <w:rPr>
          <w:i/>
        </w:rPr>
        <w:t xml:space="preserve">1 место заняли: Сковорода Денис, Оськин Сергей, Матвеев Вячеслав </w:t>
      </w:r>
    </w:p>
    <w:p w:rsidR="008E6357" w:rsidRPr="008E6357" w:rsidRDefault="008E6357" w:rsidP="008E6357">
      <w:pPr>
        <w:widowControl w:val="0"/>
        <w:autoSpaceDE w:val="0"/>
        <w:autoSpaceDN w:val="0"/>
        <w:adjustRightInd w:val="0"/>
        <w:ind w:firstLine="567"/>
        <w:jc w:val="both"/>
        <w:rPr>
          <w:i/>
        </w:rPr>
      </w:pPr>
      <w:r w:rsidRPr="008E6357">
        <w:rPr>
          <w:i/>
        </w:rPr>
        <w:t>2 место: Жучков Матвей, Юрьевцев Рома, Зарецкий Максим, Скребков Василий</w:t>
      </w:r>
    </w:p>
    <w:p w:rsidR="008E6357" w:rsidRPr="008E6357" w:rsidRDefault="008E6357" w:rsidP="008E6357">
      <w:pPr>
        <w:widowControl w:val="0"/>
        <w:autoSpaceDE w:val="0"/>
        <w:autoSpaceDN w:val="0"/>
        <w:adjustRightInd w:val="0"/>
        <w:ind w:firstLine="567"/>
        <w:jc w:val="both"/>
        <w:rPr>
          <w:i/>
        </w:rPr>
      </w:pPr>
      <w:r w:rsidRPr="008E6357">
        <w:rPr>
          <w:i/>
        </w:rPr>
        <w:t xml:space="preserve">3 место: </w:t>
      </w:r>
      <w:proofErr w:type="spellStart"/>
      <w:r w:rsidRPr="008E6357">
        <w:rPr>
          <w:i/>
        </w:rPr>
        <w:t>Стельманова</w:t>
      </w:r>
      <w:proofErr w:type="spellEnd"/>
      <w:r w:rsidRPr="008E6357">
        <w:rPr>
          <w:i/>
        </w:rPr>
        <w:t xml:space="preserve"> Александра, </w:t>
      </w:r>
      <w:proofErr w:type="spellStart"/>
      <w:r w:rsidRPr="008E6357">
        <w:rPr>
          <w:i/>
        </w:rPr>
        <w:t>Речкин</w:t>
      </w:r>
      <w:proofErr w:type="spellEnd"/>
      <w:r w:rsidRPr="008E6357">
        <w:rPr>
          <w:i/>
        </w:rPr>
        <w:t xml:space="preserve"> Михаил, Козлов Георгий.</w:t>
      </w:r>
    </w:p>
    <w:p w:rsidR="008E6357" w:rsidRPr="008E6357" w:rsidRDefault="008E6357" w:rsidP="008E6357">
      <w:pPr>
        <w:widowControl w:val="0"/>
        <w:autoSpaceDE w:val="0"/>
        <w:autoSpaceDN w:val="0"/>
        <w:adjustRightInd w:val="0"/>
        <w:ind w:firstLine="567"/>
        <w:jc w:val="both"/>
        <w:rPr>
          <w:i/>
        </w:rPr>
      </w:pPr>
      <w:r w:rsidRPr="008E6357">
        <w:rPr>
          <w:b/>
          <w:i/>
        </w:rPr>
        <w:t>9 марта</w:t>
      </w:r>
      <w:r w:rsidRPr="008E6357">
        <w:rPr>
          <w:i/>
        </w:rPr>
        <w:t xml:space="preserve"> в п. Вырица проходил «Кубок белого пояса», где наши воспитанники первого-второго года обучения демонстрировали свои силы! </w:t>
      </w:r>
    </w:p>
    <w:p w:rsidR="008E6357" w:rsidRPr="008E6357" w:rsidRDefault="008E6357" w:rsidP="008E6357">
      <w:pPr>
        <w:widowControl w:val="0"/>
        <w:autoSpaceDE w:val="0"/>
        <w:autoSpaceDN w:val="0"/>
        <w:adjustRightInd w:val="0"/>
        <w:ind w:firstLine="567"/>
        <w:jc w:val="both"/>
        <w:rPr>
          <w:i/>
        </w:rPr>
      </w:pPr>
      <w:r w:rsidRPr="008E6357">
        <w:rPr>
          <w:b/>
          <w:i/>
        </w:rPr>
        <w:t>16 марта</w:t>
      </w:r>
      <w:r w:rsidRPr="008E6357">
        <w:rPr>
          <w:i/>
        </w:rPr>
        <w:t xml:space="preserve"> участие в открытом ринге по ушу-</w:t>
      </w:r>
      <w:proofErr w:type="spellStart"/>
      <w:r w:rsidRPr="008E6357">
        <w:rPr>
          <w:i/>
        </w:rPr>
        <w:t>саньда</w:t>
      </w:r>
      <w:proofErr w:type="spellEnd"/>
      <w:r w:rsidRPr="008E6357">
        <w:rPr>
          <w:i/>
        </w:rPr>
        <w:t xml:space="preserve"> п. Бегуницы</w:t>
      </w:r>
    </w:p>
    <w:p w:rsidR="008E6357" w:rsidRPr="008E6357" w:rsidRDefault="008E6357" w:rsidP="008E6357">
      <w:pPr>
        <w:widowControl w:val="0"/>
        <w:autoSpaceDE w:val="0"/>
        <w:autoSpaceDN w:val="0"/>
        <w:adjustRightInd w:val="0"/>
        <w:ind w:firstLine="567"/>
        <w:jc w:val="both"/>
        <w:rPr>
          <w:i/>
        </w:rPr>
      </w:pPr>
      <w:r w:rsidRPr="008E6357">
        <w:rPr>
          <w:b/>
          <w:i/>
        </w:rPr>
        <w:t>02 марта</w:t>
      </w:r>
      <w:r w:rsidRPr="008E6357">
        <w:rPr>
          <w:i/>
        </w:rPr>
        <w:t xml:space="preserve"> участие в Межрегиональном кубке посвященном Дню защитника отечества по </w:t>
      </w:r>
      <w:proofErr w:type="spellStart"/>
      <w:r w:rsidRPr="008E6357">
        <w:rPr>
          <w:i/>
        </w:rPr>
        <w:t>киокусинкай</w:t>
      </w:r>
      <w:proofErr w:type="spellEnd"/>
    </w:p>
    <w:p w:rsidR="008E6357" w:rsidRPr="008E6357" w:rsidRDefault="008E6357" w:rsidP="008E6357">
      <w:pPr>
        <w:widowControl w:val="0"/>
        <w:autoSpaceDE w:val="0"/>
        <w:autoSpaceDN w:val="0"/>
        <w:adjustRightInd w:val="0"/>
        <w:ind w:firstLine="567"/>
        <w:jc w:val="both"/>
      </w:pPr>
      <w:r w:rsidRPr="008E6357">
        <w:rPr>
          <w:b/>
          <w:i/>
        </w:rPr>
        <w:t>В период с 02-07 апреля</w:t>
      </w:r>
      <w:r w:rsidRPr="008E6357">
        <w:rPr>
          <w:i/>
        </w:rPr>
        <w:t xml:space="preserve"> в г. Москва проходил IV Чемпионат и Первенство России по </w:t>
      </w:r>
      <w:proofErr w:type="spellStart"/>
      <w:r w:rsidRPr="008E6357">
        <w:rPr>
          <w:i/>
        </w:rPr>
        <w:t>киокушин</w:t>
      </w:r>
      <w:proofErr w:type="spellEnd"/>
      <w:r w:rsidRPr="008E6357">
        <w:rPr>
          <w:i/>
        </w:rPr>
        <w:t>! Наши ребята приняли участие в составе сборной команды Ленинградской области. В этом году соревнования собрали участников с 50-ти</w:t>
      </w:r>
      <w:r w:rsidRPr="008E6357">
        <w:t xml:space="preserve"> регионов России. </w:t>
      </w:r>
    </w:p>
    <w:p w:rsidR="008E6357" w:rsidRPr="008E6357" w:rsidRDefault="008E6357" w:rsidP="008E6357">
      <w:pPr>
        <w:widowControl w:val="0"/>
        <w:autoSpaceDE w:val="0"/>
        <w:autoSpaceDN w:val="0"/>
        <w:adjustRightInd w:val="0"/>
        <w:ind w:firstLine="567"/>
        <w:jc w:val="both"/>
      </w:pPr>
      <w:r w:rsidRPr="008E6357">
        <w:t xml:space="preserve">Поздравляем </w:t>
      </w:r>
      <w:proofErr w:type="spellStart"/>
      <w:r w:rsidRPr="008E6357">
        <w:t>Речкина</w:t>
      </w:r>
      <w:proofErr w:type="spellEnd"/>
      <w:r w:rsidRPr="008E6357">
        <w:t xml:space="preserve"> Михаила, он стал бронзовым призером Первенства России </w:t>
      </w:r>
    </w:p>
    <w:p w:rsidR="008E6357" w:rsidRPr="008E6357" w:rsidRDefault="008E6357" w:rsidP="008E6357">
      <w:pPr>
        <w:widowControl w:val="0"/>
        <w:autoSpaceDE w:val="0"/>
        <w:autoSpaceDN w:val="0"/>
        <w:adjustRightInd w:val="0"/>
        <w:ind w:firstLine="567"/>
        <w:jc w:val="both"/>
        <w:rPr>
          <w:b/>
          <w:i/>
        </w:rPr>
      </w:pPr>
      <w:r w:rsidRPr="008E6357">
        <w:rPr>
          <w:b/>
          <w:i/>
        </w:rPr>
        <w:t xml:space="preserve">Так же с апреля команда спортивного клуба «Орион» приняла участие в: </w:t>
      </w:r>
    </w:p>
    <w:p w:rsidR="008E6357" w:rsidRPr="008E6357" w:rsidRDefault="008E6357" w:rsidP="008E6357">
      <w:pPr>
        <w:widowControl w:val="0"/>
        <w:autoSpaceDE w:val="0"/>
        <w:autoSpaceDN w:val="0"/>
        <w:adjustRightInd w:val="0"/>
        <w:ind w:firstLine="567"/>
        <w:jc w:val="both"/>
        <w:rPr>
          <w:i/>
        </w:rPr>
      </w:pPr>
      <w:r w:rsidRPr="008E6357">
        <w:rPr>
          <w:i/>
        </w:rPr>
        <w:t xml:space="preserve">- г. Сертолово, муниципальный турнир по </w:t>
      </w:r>
      <w:proofErr w:type="spellStart"/>
      <w:r w:rsidRPr="008E6357">
        <w:rPr>
          <w:i/>
        </w:rPr>
        <w:t>Киокушин</w:t>
      </w:r>
      <w:proofErr w:type="spellEnd"/>
      <w:r w:rsidRPr="008E6357">
        <w:rPr>
          <w:i/>
        </w:rPr>
        <w:t xml:space="preserve"> «Юный мастер»</w:t>
      </w:r>
    </w:p>
    <w:p w:rsidR="008E6357" w:rsidRPr="008E6357" w:rsidRDefault="008E6357" w:rsidP="008E6357">
      <w:pPr>
        <w:widowControl w:val="0"/>
        <w:autoSpaceDE w:val="0"/>
        <w:autoSpaceDN w:val="0"/>
        <w:adjustRightInd w:val="0"/>
        <w:ind w:firstLine="567"/>
        <w:jc w:val="both"/>
        <w:rPr>
          <w:i/>
        </w:rPr>
      </w:pPr>
      <w:r w:rsidRPr="008E6357">
        <w:rPr>
          <w:i/>
        </w:rPr>
        <w:t xml:space="preserve">- в г. Санкт-Петербурге в международном турнире «Кубок Содружества». </w:t>
      </w:r>
    </w:p>
    <w:p w:rsidR="008E6357" w:rsidRPr="008E6357" w:rsidRDefault="008E6357" w:rsidP="008E6357">
      <w:pPr>
        <w:widowControl w:val="0"/>
        <w:autoSpaceDE w:val="0"/>
        <w:autoSpaceDN w:val="0"/>
        <w:adjustRightInd w:val="0"/>
        <w:ind w:firstLine="567"/>
        <w:jc w:val="both"/>
        <w:rPr>
          <w:i/>
        </w:rPr>
      </w:pPr>
      <w:r w:rsidRPr="008E6357">
        <w:rPr>
          <w:i/>
        </w:rPr>
        <w:t>(в упорных поединках Дороховой Анастасии удалось подняться на пьедестал)</w:t>
      </w:r>
    </w:p>
    <w:p w:rsidR="008E6357" w:rsidRPr="008E6357" w:rsidRDefault="008E6357" w:rsidP="008E6357">
      <w:pPr>
        <w:widowControl w:val="0"/>
        <w:autoSpaceDE w:val="0"/>
        <w:autoSpaceDN w:val="0"/>
        <w:adjustRightInd w:val="0"/>
        <w:ind w:firstLine="567"/>
        <w:jc w:val="both"/>
        <w:rPr>
          <w:i/>
        </w:rPr>
      </w:pPr>
      <w:r w:rsidRPr="008E6357">
        <w:rPr>
          <w:i/>
        </w:rPr>
        <w:t xml:space="preserve">-в открытом первенстве Ломоносовского района по </w:t>
      </w:r>
      <w:proofErr w:type="spellStart"/>
      <w:r w:rsidRPr="008E6357">
        <w:rPr>
          <w:i/>
        </w:rPr>
        <w:t>киокусинкай</w:t>
      </w:r>
      <w:proofErr w:type="spellEnd"/>
      <w:r w:rsidRPr="008E6357">
        <w:rPr>
          <w:i/>
        </w:rPr>
        <w:t xml:space="preserve"> каратэ, посвященном Дню Победы в п. Новогорелово (в начале мая)</w:t>
      </w:r>
    </w:p>
    <w:p w:rsidR="008E6357" w:rsidRPr="008E6357" w:rsidRDefault="008E6357" w:rsidP="008E6357">
      <w:pPr>
        <w:widowControl w:val="0"/>
        <w:autoSpaceDE w:val="0"/>
        <w:autoSpaceDN w:val="0"/>
        <w:adjustRightInd w:val="0"/>
        <w:ind w:firstLine="567"/>
        <w:jc w:val="both"/>
        <w:rPr>
          <w:i/>
        </w:rPr>
      </w:pPr>
      <w:r w:rsidRPr="008E6357">
        <w:rPr>
          <w:i/>
        </w:rPr>
        <w:t xml:space="preserve">- в открытом Первенстве Гатчинского муниципального округа по </w:t>
      </w:r>
      <w:proofErr w:type="spellStart"/>
      <w:r w:rsidRPr="008E6357">
        <w:rPr>
          <w:i/>
        </w:rPr>
        <w:t>киокушин</w:t>
      </w:r>
      <w:proofErr w:type="spellEnd"/>
      <w:r w:rsidRPr="008E6357">
        <w:rPr>
          <w:i/>
        </w:rPr>
        <w:t xml:space="preserve"> (в конце мая) </w:t>
      </w:r>
    </w:p>
    <w:p w:rsidR="008E6357" w:rsidRPr="008E6357" w:rsidRDefault="008E6357" w:rsidP="008E6357">
      <w:pPr>
        <w:widowControl w:val="0"/>
        <w:autoSpaceDE w:val="0"/>
        <w:autoSpaceDN w:val="0"/>
        <w:adjustRightInd w:val="0"/>
        <w:ind w:firstLine="567"/>
        <w:jc w:val="both"/>
      </w:pPr>
      <w:r w:rsidRPr="008E6357">
        <w:t xml:space="preserve">- в ноябре в XIII межрегиональном турнире Санкт-Петербурга по </w:t>
      </w:r>
      <w:proofErr w:type="spellStart"/>
      <w:r w:rsidRPr="008E6357">
        <w:t>Киокушинкай</w:t>
      </w:r>
      <w:proofErr w:type="spellEnd"/>
      <w:r w:rsidRPr="008E6357">
        <w:t xml:space="preserve"> ИКО </w:t>
      </w:r>
      <w:proofErr w:type="spellStart"/>
      <w:r w:rsidRPr="008E6357">
        <w:t>Мацушима</w:t>
      </w:r>
      <w:proofErr w:type="spellEnd"/>
      <w:r w:rsidRPr="008E6357">
        <w:t xml:space="preserve"> «БИТВА ЗА ПОЯС» (соревнования собрали свыше 600 участников из разных регионов России. От нас - 12 спортсменов. В трудных поединках нашим ребятам удалось завоевать следующие места:</w:t>
      </w:r>
    </w:p>
    <w:p w:rsidR="008E6357" w:rsidRPr="008E6357" w:rsidRDefault="008E6357" w:rsidP="008E6357">
      <w:pPr>
        <w:widowControl w:val="0"/>
        <w:autoSpaceDE w:val="0"/>
        <w:autoSpaceDN w:val="0"/>
        <w:adjustRightInd w:val="0"/>
        <w:ind w:firstLine="567"/>
        <w:jc w:val="both"/>
      </w:pPr>
      <w:r w:rsidRPr="008E6357">
        <w:t xml:space="preserve">1 место- </w:t>
      </w:r>
      <w:proofErr w:type="spellStart"/>
      <w:r w:rsidRPr="008E6357">
        <w:t>Арипов</w:t>
      </w:r>
      <w:proofErr w:type="spellEnd"/>
      <w:r w:rsidRPr="008E6357">
        <w:t xml:space="preserve"> </w:t>
      </w:r>
      <w:proofErr w:type="spellStart"/>
      <w:r w:rsidRPr="008E6357">
        <w:t>Билол</w:t>
      </w:r>
      <w:proofErr w:type="spellEnd"/>
      <w:r w:rsidRPr="008E6357">
        <w:t xml:space="preserve"> </w:t>
      </w:r>
    </w:p>
    <w:p w:rsidR="008E6357" w:rsidRPr="008E6357" w:rsidRDefault="008E6357" w:rsidP="008E6357">
      <w:pPr>
        <w:widowControl w:val="0"/>
        <w:autoSpaceDE w:val="0"/>
        <w:autoSpaceDN w:val="0"/>
        <w:adjustRightInd w:val="0"/>
        <w:ind w:firstLine="567"/>
        <w:jc w:val="both"/>
      </w:pPr>
      <w:r w:rsidRPr="008E6357">
        <w:t xml:space="preserve">2 место - Козлов Георгий, Оськин Сергей, Солонников Владислав </w:t>
      </w:r>
    </w:p>
    <w:p w:rsidR="008E6357" w:rsidRPr="008E6357" w:rsidRDefault="008E6357" w:rsidP="008E6357">
      <w:pPr>
        <w:widowControl w:val="0"/>
        <w:autoSpaceDE w:val="0"/>
        <w:autoSpaceDN w:val="0"/>
        <w:adjustRightInd w:val="0"/>
        <w:ind w:firstLine="567"/>
        <w:jc w:val="both"/>
      </w:pPr>
      <w:r w:rsidRPr="008E6357">
        <w:t xml:space="preserve">3 место- </w:t>
      </w:r>
      <w:proofErr w:type="spellStart"/>
      <w:r w:rsidRPr="008E6357">
        <w:t>Речкин</w:t>
      </w:r>
      <w:proofErr w:type="spellEnd"/>
      <w:r w:rsidRPr="008E6357">
        <w:t xml:space="preserve"> Михаил </w:t>
      </w:r>
    </w:p>
    <w:p w:rsidR="008E6357" w:rsidRPr="008E6357" w:rsidRDefault="008E6357" w:rsidP="008E6357">
      <w:pPr>
        <w:widowControl w:val="0"/>
        <w:autoSpaceDE w:val="0"/>
        <w:autoSpaceDN w:val="0"/>
        <w:adjustRightInd w:val="0"/>
        <w:ind w:firstLine="567"/>
        <w:jc w:val="both"/>
      </w:pPr>
      <w:r w:rsidRPr="008E6357">
        <w:t>-в декабре в г. Кингисепп на базе ДООЛ «РОССОНЬ» им. Ю. А. Шадрина приняли участие в Чемпионате и Первенстве Ленинградской области по ушу‑</w:t>
      </w:r>
      <w:proofErr w:type="spellStart"/>
      <w:r w:rsidRPr="008E6357">
        <w:t>саньда</w:t>
      </w:r>
      <w:proofErr w:type="spellEnd"/>
      <w:r w:rsidRPr="008E6357">
        <w:t xml:space="preserve">. </w:t>
      </w:r>
    </w:p>
    <w:p w:rsidR="008E6357" w:rsidRPr="008E6357" w:rsidRDefault="008E6357" w:rsidP="008E6357">
      <w:pPr>
        <w:widowControl w:val="0"/>
        <w:autoSpaceDE w:val="0"/>
        <w:autoSpaceDN w:val="0"/>
        <w:adjustRightInd w:val="0"/>
        <w:ind w:firstLine="567"/>
        <w:jc w:val="both"/>
      </w:pPr>
      <w:r w:rsidRPr="008E6357">
        <w:t>Наши результаты:</w:t>
      </w:r>
    </w:p>
    <w:p w:rsidR="008E6357" w:rsidRPr="008E6357" w:rsidRDefault="008E6357" w:rsidP="008E6357">
      <w:pPr>
        <w:widowControl w:val="0"/>
        <w:autoSpaceDE w:val="0"/>
        <w:autoSpaceDN w:val="0"/>
        <w:adjustRightInd w:val="0"/>
        <w:ind w:firstLine="567"/>
        <w:jc w:val="both"/>
      </w:pPr>
      <w:r w:rsidRPr="008E6357">
        <w:t xml:space="preserve">1 место - </w:t>
      </w:r>
      <w:proofErr w:type="spellStart"/>
      <w:r w:rsidRPr="008E6357">
        <w:t>Арипов</w:t>
      </w:r>
      <w:proofErr w:type="spellEnd"/>
      <w:r w:rsidRPr="008E6357">
        <w:t xml:space="preserve"> </w:t>
      </w:r>
      <w:proofErr w:type="spellStart"/>
      <w:r w:rsidRPr="008E6357">
        <w:t>Билол</w:t>
      </w:r>
      <w:proofErr w:type="spellEnd"/>
      <w:r w:rsidRPr="008E6357">
        <w:t xml:space="preserve">, Козлов Георгий, </w:t>
      </w:r>
    </w:p>
    <w:p w:rsidR="008E6357" w:rsidRPr="008E6357" w:rsidRDefault="008E6357" w:rsidP="008E6357">
      <w:pPr>
        <w:widowControl w:val="0"/>
        <w:autoSpaceDE w:val="0"/>
        <w:autoSpaceDN w:val="0"/>
        <w:adjustRightInd w:val="0"/>
        <w:ind w:firstLine="567"/>
        <w:jc w:val="both"/>
      </w:pPr>
      <w:r w:rsidRPr="008E6357">
        <w:t xml:space="preserve">2 место - </w:t>
      </w:r>
      <w:proofErr w:type="spellStart"/>
      <w:r w:rsidRPr="008E6357">
        <w:t>Кашапов</w:t>
      </w:r>
      <w:proofErr w:type="spellEnd"/>
      <w:r w:rsidRPr="008E6357">
        <w:t xml:space="preserve"> Максим, Скребков Василий </w:t>
      </w:r>
    </w:p>
    <w:p w:rsidR="008E6357" w:rsidRPr="008E6357" w:rsidRDefault="008E6357" w:rsidP="008E6357">
      <w:pPr>
        <w:widowControl w:val="0"/>
        <w:autoSpaceDE w:val="0"/>
        <w:autoSpaceDN w:val="0"/>
        <w:adjustRightInd w:val="0"/>
        <w:ind w:firstLine="567"/>
        <w:jc w:val="both"/>
      </w:pPr>
      <w:r w:rsidRPr="008E6357">
        <w:t xml:space="preserve">3 место - </w:t>
      </w:r>
      <w:proofErr w:type="spellStart"/>
      <w:r w:rsidRPr="008E6357">
        <w:t>Речкин</w:t>
      </w:r>
      <w:proofErr w:type="spellEnd"/>
      <w:r w:rsidRPr="008E6357">
        <w:t xml:space="preserve"> Михаил </w:t>
      </w:r>
    </w:p>
    <w:p w:rsidR="008E6357" w:rsidRPr="008E6357" w:rsidRDefault="008E6357" w:rsidP="008E6357">
      <w:pPr>
        <w:widowControl w:val="0"/>
        <w:autoSpaceDE w:val="0"/>
        <w:autoSpaceDN w:val="0"/>
        <w:adjustRightInd w:val="0"/>
        <w:ind w:firstLine="567"/>
        <w:jc w:val="both"/>
      </w:pPr>
      <w:r w:rsidRPr="008E6357">
        <w:t>За участие награжден Матвеев Вячеслав</w:t>
      </w:r>
    </w:p>
    <w:p w:rsidR="008E6357" w:rsidRPr="008E6357" w:rsidRDefault="008E6357" w:rsidP="008E6357">
      <w:pPr>
        <w:widowControl w:val="0"/>
        <w:autoSpaceDE w:val="0"/>
        <w:autoSpaceDN w:val="0"/>
        <w:adjustRightInd w:val="0"/>
        <w:ind w:firstLine="567"/>
        <w:jc w:val="both"/>
      </w:pPr>
    </w:p>
    <w:p w:rsidR="008E6357" w:rsidRPr="008E6357" w:rsidRDefault="008E6357" w:rsidP="008E6357">
      <w:pPr>
        <w:widowControl w:val="0"/>
        <w:autoSpaceDE w:val="0"/>
        <w:autoSpaceDN w:val="0"/>
        <w:adjustRightInd w:val="0"/>
        <w:ind w:firstLine="567"/>
        <w:jc w:val="both"/>
      </w:pPr>
      <w:r w:rsidRPr="008E6357">
        <w:t xml:space="preserve"> Отдельные поздравления Нестерцову Никите Сергеевичу — он занял 1-е место в категории "мужчины 18+"! Вперёд, к новым победам!</w:t>
      </w:r>
    </w:p>
    <w:p w:rsidR="008E6357" w:rsidRPr="008E6357" w:rsidRDefault="008E6357" w:rsidP="008E6357">
      <w:pPr>
        <w:widowControl w:val="0"/>
        <w:autoSpaceDE w:val="0"/>
        <w:autoSpaceDN w:val="0"/>
        <w:adjustRightInd w:val="0"/>
        <w:ind w:firstLine="567"/>
        <w:jc w:val="both"/>
      </w:pPr>
    </w:p>
    <w:p w:rsidR="008E6357" w:rsidRPr="008E6357" w:rsidRDefault="008E6357" w:rsidP="008E6357">
      <w:pPr>
        <w:widowControl w:val="0"/>
        <w:autoSpaceDE w:val="0"/>
        <w:autoSpaceDN w:val="0"/>
        <w:adjustRightInd w:val="0"/>
        <w:ind w:firstLine="567"/>
        <w:jc w:val="both"/>
      </w:pPr>
      <w:r w:rsidRPr="008E6357">
        <w:t xml:space="preserve">По итогу: в 2025 году были присвоены 16 юношеских разрядов по </w:t>
      </w:r>
      <w:proofErr w:type="spellStart"/>
      <w:r w:rsidRPr="008E6357">
        <w:t>киокушин</w:t>
      </w:r>
      <w:proofErr w:type="spellEnd"/>
    </w:p>
    <w:p w:rsidR="008E6357" w:rsidRPr="008E6357" w:rsidRDefault="008E6357" w:rsidP="008E6357">
      <w:pPr>
        <w:widowControl w:val="0"/>
        <w:autoSpaceDE w:val="0"/>
        <w:autoSpaceDN w:val="0"/>
        <w:adjustRightInd w:val="0"/>
        <w:ind w:firstLine="567"/>
        <w:jc w:val="both"/>
      </w:pPr>
      <w:r w:rsidRPr="008E6357">
        <w:t>1 кандидат в мастера спорта (Дорохова Анастасия)</w:t>
      </w:r>
    </w:p>
    <w:p w:rsidR="008E6357" w:rsidRPr="008E6357" w:rsidRDefault="008E6357" w:rsidP="008E6357">
      <w:pPr>
        <w:widowControl w:val="0"/>
        <w:autoSpaceDE w:val="0"/>
        <w:autoSpaceDN w:val="0"/>
        <w:adjustRightInd w:val="0"/>
        <w:ind w:firstLine="567"/>
        <w:jc w:val="both"/>
      </w:pPr>
      <w:r w:rsidRPr="008E6357">
        <w:t xml:space="preserve">Два </w:t>
      </w:r>
      <w:r w:rsidRPr="008E6357">
        <w:rPr>
          <w:lang w:val="en-US"/>
        </w:rPr>
        <w:t>I</w:t>
      </w:r>
      <w:r w:rsidRPr="008E6357">
        <w:t>-х взрослых разряда (Жучков Матвей и Кислый Артем)</w:t>
      </w:r>
    </w:p>
    <w:p w:rsidR="008E6357" w:rsidRPr="008E6357" w:rsidRDefault="008E6357" w:rsidP="008E6357">
      <w:pPr>
        <w:widowControl w:val="0"/>
        <w:autoSpaceDE w:val="0"/>
        <w:autoSpaceDN w:val="0"/>
        <w:adjustRightInd w:val="0"/>
        <w:ind w:firstLine="567"/>
        <w:jc w:val="both"/>
        <w:rPr>
          <w:color w:val="FF0000"/>
          <w:highlight w:val="yellow"/>
        </w:rPr>
      </w:pPr>
    </w:p>
    <w:p w:rsidR="008E6357" w:rsidRPr="008E6357" w:rsidRDefault="008E6357" w:rsidP="008E6357">
      <w:pPr>
        <w:widowControl w:val="0"/>
        <w:autoSpaceDE w:val="0"/>
        <w:autoSpaceDN w:val="0"/>
        <w:adjustRightInd w:val="0"/>
        <w:ind w:firstLine="567"/>
        <w:jc w:val="both"/>
      </w:pPr>
      <w:r w:rsidRPr="008E6357">
        <w:t xml:space="preserve">На территории поселения действуют </w:t>
      </w:r>
      <w:r w:rsidRPr="008E6357">
        <w:rPr>
          <w:b/>
        </w:rPr>
        <w:t>5 открытых плоскостных сооружений</w:t>
      </w:r>
      <w:r w:rsidRPr="008E6357">
        <w:t xml:space="preserve">: стадион за школой, стадион у школы (Газпром), спортивная площадка у МКД № 16, хоккейная коробка (каток), площадка с уличными тренажерами </w:t>
      </w:r>
      <w:proofErr w:type="spellStart"/>
      <w:r w:rsidRPr="008E6357">
        <w:t>воркаут</w:t>
      </w:r>
      <w:proofErr w:type="spellEnd"/>
      <w:r w:rsidRPr="008E6357">
        <w:t xml:space="preserve"> у ДК.   </w:t>
      </w:r>
    </w:p>
    <w:p w:rsidR="008E6357" w:rsidRPr="008E6357" w:rsidRDefault="008E6357" w:rsidP="008E6357">
      <w:pPr>
        <w:widowControl w:val="0"/>
        <w:autoSpaceDE w:val="0"/>
        <w:autoSpaceDN w:val="0"/>
        <w:adjustRightInd w:val="0"/>
        <w:ind w:firstLine="567"/>
        <w:jc w:val="both"/>
        <w:rPr>
          <w:color w:val="FF0000"/>
          <w:highlight w:val="yellow"/>
        </w:rPr>
      </w:pPr>
    </w:p>
    <w:p w:rsidR="008E6357" w:rsidRPr="008E6357" w:rsidRDefault="008E6357" w:rsidP="008E6357">
      <w:pPr>
        <w:ind w:firstLine="567"/>
        <w:jc w:val="both"/>
        <w:rPr>
          <w:highlight w:val="yellow"/>
        </w:rPr>
      </w:pPr>
      <w:r w:rsidRPr="008E6357">
        <w:t xml:space="preserve">В здании </w:t>
      </w:r>
      <w:r w:rsidRPr="008E6357">
        <w:rPr>
          <w:b/>
        </w:rPr>
        <w:t>Дома Культуры</w:t>
      </w:r>
      <w:r w:rsidRPr="008E6357">
        <w:t xml:space="preserve"> практически завершены основные ремонтные работы. </w:t>
      </w:r>
    </w:p>
    <w:p w:rsidR="008E6357" w:rsidRPr="006A1213" w:rsidRDefault="008E6357" w:rsidP="008E6357">
      <w:pPr>
        <w:ind w:firstLine="567"/>
        <w:jc w:val="both"/>
      </w:pPr>
      <w:r w:rsidRPr="006A1213">
        <w:t xml:space="preserve">За отчетный год за коммунальные услуги ДК (отопление, электроэнергия и пр.) мы заплатили 1 млн. 51 тыс. рублей; охрана ДК 1 млн. 746 тыс. руб.; обслуживание систем видеонаблюдения и пожарной сигнализации – 216,7 тыс. руб.) </w:t>
      </w:r>
    </w:p>
    <w:p w:rsidR="008E6357" w:rsidRPr="006A1213" w:rsidRDefault="008E6357" w:rsidP="008E6357">
      <w:pPr>
        <w:ind w:firstLine="426"/>
        <w:jc w:val="both"/>
      </w:pPr>
      <w:r w:rsidRPr="008E6357">
        <w:t xml:space="preserve">В 2025 году завершены работы по капитальному ремонту сцены ДК </w:t>
      </w:r>
      <w:r w:rsidRPr="006A1213">
        <w:t>на сумму более 21 млн. руб.</w:t>
      </w:r>
    </w:p>
    <w:p w:rsidR="008E6357" w:rsidRPr="006A1213" w:rsidRDefault="008E6357" w:rsidP="008E6357">
      <w:pPr>
        <w:ind w:firstLine="426"/>
        <w:jc w:val="both"/>
      </w:pPr>
      <w:r w:rsidRPr="006A1213">
        <w:t xml:space="preserve">Ошибочное мнение, что администрация препятствует открытию клуба. Мы самые заинтересованные лица в его открытии, но не доделав сцену не было технической возможности получить разрешение прежде всего пожарной сигнализации) на его открытие. В настоящий момент идут переговоры с Администрацией Ломоносовского района о переезде районного ДК, находящегося в д. Горбунки, здание которого попало под реновацию, в наш Дом культуры на период капитального ремонта. </w:t>
      </w:r>
    </w:p>
    <w:p w:rsidR="008E6357" w:rsidRPr="008E6357" w:rsidRDefault="008E6357" w:rsidP="008E6357">
      <w:pPr>
        <w:ind w:firstLine="426"/>
        <w:jc w:val="both"/>
        <w:rPr>
          <w:highlight w:val="yellow"/>
        </w:rPr>
      </w:pPr>
      <w:r w:rsidRPr="008E6357">
        <w:rPr>
          <w:highlight w:val="yellow"/>
        </w:rPr>
        <w:t xml:space="preserve"> </w:t>
      </w:r>
    </w:p>
    <w:p w:rsidR="008E6357" w:rsidRPr="008E6357" w:rsidRDefault="008E6357" w:rsidP="008E6357">
      <w:pPr>
        <w:jc w:val="center"/>
        <w:rPr>
          <w:b/>
          <w:i/>
        </w:rPr>
      </w:pPr>
      <w:r w:rsidRPr="008E6357">
        <w:rPr>
          <w:b/>
          <w:i/>
        </w:rPr>
        <w:t xml:space="preserve">Памятники. </w:t>
      </w:r>
    </w:p>
    <w:p w:rsidR="008E6357" w:rsidRPr="008E6357" w:rsidRDefault="008E6357" w:rsidP="008E6357">
      <w:pPr>
        <w:ind w:firstLine="426"/>
        <w:jc w:val="both"/>
      </w:pPr>
      <w:r w:rsidRPr="008E6357">
        <w:t xml:space="preserve">Напомню, на территории поселения находятся 2 объекта культурного наследия регионального значения ДОТ им. Павлика Филимонова и один федерального значения – Стела воинам 30 Гвардейского корпуса, отличившимся в боях при ликвидации вражеской блокады Ленинграда в январе 1944 года. </w:t>
      </w:r>
    </w:p>
    <w:p w:rsidR="008E6357" w:rsidRPr="008030A9" w:rsidRDefault="008E6357" w:rsidP="008E6357">
      <w:pPr>
        <w:ind w:firstLine="426"/>
        <w:jc w:val="both"/>
      </w:pPr>
      <w:r w:rsidRPr="008E6357">
        <w:t xml:space="preserve">На территории поселения находится еще один памятник "Вечная Слава воинам Ополченцам 265 артпульбата" на руинах взорванного «ДОТа двенадцати бойцов» на окраине Русско-Высоцкого, примерно в 50-ти метрах южнее от </w:t>
      </w:r>
      <w:proofErr w:type="spellStart"/>
      <w:r w:rsidRPr="008E6357">
        <w:t>Таллинского</w:t>
      </w:r>
      <w:proofErr w:type="spellEnd"/>
      <w:r w:rsidRPr="008E6357">
        <w:t xml:space="preserve"> шоссе. «Мемориал» на руинах взорванного артиллерийского каземата под полевое орудие (предположительно, 76,2-мм) Красносельского сектора Красногвардейского укрепрайона. По конструкции ДОТ был бутобетонным. Стенка с артиллерийской амбразурой сохранилась, но лежит на земле. 10 сентября 1941 г. ДОТ был окружен, гарнизон сопротивлялся до последней возможности и затем подорвал себя вместе с орудием. На горизонтальной стене надпись: "Подвиг ваш бессмертен", на памятном камне: "Вечная слава воинам-ополченцам 265 артпульбата". Стена-стела и гранитный валун были установлены в 1985 году местным художником </w:t>
      </w:r>
      <w:proofErr w:type="spellStart"/>
      <w:r w:rsidRPr="008E6357">
        <w:t>Хозяиновым</w:t>
      </w:r>
      <w:proofErr w:type="spellEnd"/>
      <w:r w:rsidRPr="008E6357">
        <w:t xml:space="preserve"> В. И. и инженером </w:t>
      </w:r>
      <w:proofErr w:type="spellStart"/>
      <w:r w:rsidRPr="008E6357">
        <w:t>Кайсаровым</w:t>
      </w:r>
      <w:proofErr w:type="spellEnd"/>
      <w:r w:rsidRPr="008E6357">
        <w:t xml:space="preserve"> С.Н. По возможности,</w:t>
      </w:r>
      <w:r w:rsidRPr="008E6357">
        <w:rPr>
          <w:i/>
        </w:rPr>
        <w:t xml:space="preserve"> </w:t>
      </w:r>
      <w:r w:rsidRPr="008E6357">
        <w:t>за ним ухаживала служба безопасности птицефабрики, но его необходимо капитально реконструировать, состояние плохое, а главное оформить документально. Конечно захоронений там нет, но 12 бойцов погибли на этом месте.</w:t>
      </w:r>
      <w:r w:rsidRPr="008030A9">
        <w:t xml:space="preserve">  Район поставил это место на кадастровый учет</w:t>
      </w:r>
      <w:r w:rsidR="008030A9">
        <w:t xml:space="preserve">, </w:t>
      </w:r>
      <w:r w:rsidRPr="008030A9">
        <w:t>не очень понятно, что делать дальше</w:t>
      </w:r>
      <w:r w:rsidR="008030A9">
        <w:t>. Н</w:t>
      </w:r>
      <w:r w:rsidRPr="008030A9">
        <w:t>ачали этим заниматься.</w:t>
      </w:r>
    </w:p>
    <w:p w:rsidR="008E6357" w:rsidRPr="008030A9" w:rsidRDefault="008E6357" w:rsidP="008E6357">
      <w:pPr>
        <w:ind w:firstLine="426"/>
        <w:jc w:val="both"/>
      </w:pPr>
    </w:p>
    <w:p w:rsidR="008E6357" w:rsidRPr="008E6357" w:rsidRDefault="008E6357" w:rsidP="008E6357">
      <w:pPr>
        <w:ind w:firstLine="709"/>
        <w:jc w:val="both"/>
        <w:rPr>
          <w:color w:val="FF0000"/>
          <w:highlight w:val="yellow"/>
        </w:rPr>
      </w:pPr>
      <w:r w:rsidRPr="008E6357">
        <w:t xml:space="preserve">По вопросу организации </w:t>
      </w:r>
      <w:r w:rsidRPr="008E6357">
        <w:rPr>
          <w:b/>
          <w:i/>
        </w:rPr>
        <w:t>ритуальных услуг</w:t>
      </w:r>
      <w:r w:rsidRPr="008E6357">
        <w:t xml:space="preserve">: на территории закрытое гражданское кладбище с 1974 г. (на основании Решения Ломоносовского городского совета народных депутатов от 08 августа 1974 г.).  всегда стараемся к «Троице» сделать генеральную уборку, установлен мусорный контейнер (6 м3), постоянно проводятся работы по поддержке санитарного состояния территории кладбища. Наша церковь </w:t>
      </w:r>
      <w:proofErr w:type="spellStart"/>
      <w:r w:rsidRPr="008E6357">
        <w:t>попада</w:t>
      </w:r>
      <w:proofErr w:type="spellEnd"/>
      <w:r w:rsidRPr="008E6357">
        <w:t xml:space="preserve"> под реставрацию. </w:t>
      </w:r>
      <w:r w:rsidRPr="008E6357">
        <w:rPr>
          <w:highlight w:val="yellow"/>
        </w:rPr>
        <w:t xml:space="preserve"> </w:t>
      </w:r>
      <w:r w:rsidRPr="008E6357">
        <w:t>Основные захоронения происходят на Иоановском кладбище в деревне Телези, обслуживаемом МУП «</w:t>
      </w:r>
      <w:proofErr w:type="spellStart"/>
      <w:r w:rsidRPr="008E6357">
        <w:t>Лаговала</w:t>
      </w:r>
      <w:proofErr w:type="spellEnd"/>
      <w:r w:rsidRPr="008E6357">
        <w:t xml:space="preserve">». С </w:t>
      </w:r>
      <w:proofErr w:type="spellStart"/>
      <w:r w:rsidRPr="008E6357">
        <w:t>Лаголовской</w:t>
      </w:r>
      <w:proofErr w:type="spellEnd"/>
      <w:r w:rsidRPr="008E6357">
        <w:t xml:space="preserve"> администрацией заключено соглашение на обслуживание и оказание ритуальных услуг жителям с. Русско-Высоцкое и д. Телези. Также захоронения происходят на соседних кладбищах в Ропше, Витино и пр.  </w:t>
      </w:r>
    </w:p>
    <w:p w:rsidR="008E6357" w:rsidRPr="008E6357" w:rsidRDefault="008E6357" w:rsidP="008E6357">
      <w:pPr>
        <w:ind w:firstLine="426"/>
        <w:jc w:val="both"/>
        <w:rPr>
          <w:b/>
          <w:highlight w:val="yellow"/>
        </w:rPr>
      </w:pPr>
    </w:p>
    <w:p w:rsidR="008E6357" w:rsidRPr="008E6357" w:rsidRDefault="008E6357" w:rsidP="008E6357">
      <w:pPr>
        <w:ind w:firstLine="426"/>
        <w:jc w:val="both"/>
      </w:pPr>
      <w:r w:rsidRPr="008E6357">
        <w:rPr>
          <w:b/>
        </w:rPr>
        <w:t>Развитие малого и среднего предпринимательства</w:t>
      </w:r>
      <w:r w:rsidRPr="008E6357">
        <w:t xml:space="preserve"> на территории поселения является необходимым вектором сбалансированного социально-экономического развития территории. Ключевыми сдерживающими факторами остаются недостаточный уровень развития инфраструктуры по поддержке предпринимательства, административные барьеры, наличие большого количества сетевых предприятий розничной торговли, близость мегаполиса.</w:t>
      </w:r>
    </w:p>
    <w:p w:rsidR="008E6357" w:rsidRPr="008E6357" w:rsidRDefault="008E6357" w:rsidP="008E6357">
      <w:pPr>
        <w:ind w:firstLine="426"/>
        <w:jc w:val="both"/>
        <w:rPr>
          <w:highlight w:val="yellow"/>
        </w:rPr>
      </w:pPr>
      <w:r w:rsidRPr="008E6357">
        <w:t>В поселении 43 организаций малого бизнеса и предпринимательства, в том числе 2 крестьянское фермерское хозяйство, 1 ЛПХ, сеть торговых предпринимателей и сетевых магазинов – «</w:t>
      </w:r>
      <w:proofErr w:type="spellStart"/>
      <w:r w:rsidRPr="008E6357">
        <w:t>Семишагофф</w:t>
      </w:r>
      <w:proofErr w:type="spellEnd"/>
      <w:r w:rsidRPr="008E6357">
        <w:t xml:space="preserve">», «Магнит», две «Пятерочки», «Магнит </w:t>
      </w:r>
      <w:proofErr w:type="spellStart"/>
      <w:r w:rsidRPr="008E6357">
        <w:t>Косметик</w:t>
      </w:r>
      <w:proofErr w:type="spellEnd"/>
      <w:r w:rsidRPr="008E6357">
        <w:t>», ООО «</w:t>
      </w:r>
      <w:proofErr w:type="spellStart"/>
      <w:r w:rsidRPr="008E6357">
        <w:t>КиришиАвто</w:t>
      </w:r>
      <w:proofErr w:type="spellEnd"/>
      <w:r w:rsidRPr="008E6357">
        <w:t>-Сервис», ООО Строительный Торговый Дом «</w:t>
      </w:r>
      <w:proofErr w:type="spellStart"/>
      <w:r w:rsidRPr="008E6357">
        <w:t>СтройУдача</w:t>
      </w:r>
      <w:proofErr w:type="spellEnd"/>
      <w:r w:rsidRPr="008E6357">
        <w:t>», ООО «</w:t>
      </w:r>
      <w:proofErr w:type="spellStart"/>
      <w:r w:rsidRPr="008E6357">
        <w:t>Норман</w:t>
      </w:r>
      <w:proofErr w:type="spellEnd"/>
      <w:r w:rsidRPr="008E6357">
        <w:t>», ООО «</w:t>
      </w:r>
      <w:proofErr w:type="spellStart"/>
      <w:r w:rsidRPr="008E6357">
        <w:t>Консервпром</w:t>
      </w:r>
      <w:proofErr w:type="spellEnd"/>
      <w:r w:rsidRPr="008E6357">
        <w:t xml:space="preserve">», на территории поселения две аптеки, не </w:t>
      </w:r>
      <w:proofErr w:type="spellStart"/>
      <w:r w:rsidRPr="008E6357">
        <w:t>ситаю</w:t>
      </w:r>
      <w:proofErr w:type="spellEnd"/>
      <w:r w:rsidRPr="008E6357">
        <w:t xml:space="preserve"> в больнице льготную. Утверждена долгосрочная муниципальная программа «Развитие и поддержка малого и среднего предпринимательства на территории Русско-Высоцкого сельского поселения». Разработана схема размещения нестационарных торговых объектов, находящихся на территории. Утвержден административный регламент по предоставлению муниципальной услуги «Предоставление права на размещение нестационарного торгового объекта на территории Русско-Высоцкого сельского поселения». </w:t>
      </w:r>
    </w:p>
    <w:p w:rsidR="008E6357" w:rsidRPr="008E6357" w:rsidRDefault="008E6357" w:rsidP="008E6357">
      <w:pPr>
        <w:ind w:firstLine="426"/>
        <w:jc w:val="both"/>
      </w:pPr>
      <w:r w:rsidRPr="008E6357">
        <w:t xml:space="preserve">Мы благодарим наших предпринимателей: </w:t>
      </w:r>
      <w:proofErr w:type="spellStart"/>
      <w:r w:rsidRPr="008E6357">
        <w:t>Консервпром</w:t>
      </w:r>
      <w:proofErr w:type="spellEnd"/>
      <w:r w:rsidRPr="008E6357">
        <w:t xml:space="preserve">, ИП Кочетков В.В., </w:t>
      </w:r>
      <w:proofErr w:type="spellStart"/>
      <w:r w:rsidRPr="008E6357">
        <w:t>Стройудачу</w:t>
      </w:r>
      <w:proofErr w:type="spellEnd"/>
      <w:r w:rsidRPr="008E6357">
        <w:t xml:space="preserve"> за участие в жизни поселения и помощь в проведен</w:t>
      </w:r>
      <w:r w:rsidR="00B15793">
        <w:t>ии мероприятий 9 мая, турслета и пр. мероприятий, никогда не отказывали.</w:t>
      </w:r>
    </w:p>
    <w:p w:rsidR="008E6357" w:rsidRPr="008E6357" w:rsidRDefault="008E6357" w:rsidP="008E6357">
      <w:pPr>
        <w:ind w:firstLine="426"/>
        <w:jc w:val="both"/>
        <w:rPr>
          <w:color w:val="FF0000"/>
          <w:highlight w:val="yellow"/>
        </w:rPr>
      </w:pPr>
    </w:p>
    <w:p w:rsidR="008E6357" w:rsidRPr="008E6357" w:rsidRDefault="008E6357" w:rsidP="008E6357">
      <w:pPr>
        <w:ind w:firstLine="426"/>
        <w:jc w:val="both"/>
      </w:pPr>
      <w:r w:rsidRPr="008E6357">
        <w:rPr>
          <w:b/>
        </w:rPr>
        <w:t>В собственности муниципального образования находятся</w:t>
      </w:r>
      <w:r w:rsidRPr="008E6357">
        <w:t>:</w:t>
      </w:r>
    </w:p>
    <w:p w:rsidR="008E6357" w:rsidRPr="008E6357" w:rsidRDefault="008E6357" w:rsidP="008E6357">
      <w:pPr>
        <w:ind w:firstLine="426"/>
        <w:jc w:val="both"/>
        <w:rPr>
          <w:highlight w:val="yellow"/>
        </w:rPr>
      </w:pPr>
      <w:r w:rsidRPr="008E6357">
        <w:t xml:space="preserve">- здание администрации, помещение библиотеки, почты, здание ДК, помещение щитовой в д.17, и комната </w:t>
      </w:r>
      <w:proofErr w:type="gramStart"/>
      <w:r w:rsidRPr="008E6357">
        <w:t>без вести</w:t>
      </w:r>
      <w:proofErr w:type="gramEnd"/>
      <w:r w:rsidRPr="008E6357">
        <w:t xml:space="preserve"> пропавшей - 8/23. маневренные квартиры д. 6/63, д.7/4, д.15/38</w:t>
      </w:r>
      <w:r w:rsidR="008030A9">
        <w:t>, жилой д</w:t>
      </w:r>
      <w:r w:rsidRPr="008030A9">
        <w:t xml:space="preserve">ом в </w:t>
      </w:r>
      <w:r w:rsidR="008030A9" w:rsidRPr="008030A9">
        <w:t>частном секторе с. Русско-Высоцкое</w:t>
      </w:r>
      <w:r w:rsidRPr="008030A9">
        <w:t xml:space="preserve"> д.3 </w:t>
      </w:r>
      <w:r w:rsidR="008030A9" w:rsidRPr="008030A9">
        <w:t>с земельным участком</w:t>
      </w:r>
      <w:r w:rsidRPr="008030A9">
        <w:t xml:space="preserve"> 13 с</w:t>
      </w:r>
      <w:r w:rsidR="008030A9" w:rsidRPr="008030A9">
        <w:t>оток. Н</w:t>
      </w:r>
      <w:r w:rsidRPr="008E6357">
        <w:t>е можем выделить очередникам в старом фонде, очень маленький метраж-ниже нормы</w:t>
      </w:r>
    </w:p>
    <w:p w:rsidR="008E6357" w:rsidRPr="008E6357" w:rsidRDefault="008E6357" w:rsidP="008E6357">
      <w:pPr>
        <w:spacing w:after="200"/>
        <w:ind w:firstLine="426"/>
        <w:jc w:val="both"/>
        <w:rPr>
          <w:color w:val="FF0000"/>
        </w:rPr>
      </w:pPr>
      <w:r w:rsidRPr="008E6357">
        <w:t>В 2025 году приватизировано жителями 5 жилых помещений. Ведется учет граждан, признанных нуждающимися в улучшении жилищных условий по договорам социального (12 семей). В 2025 года администрация поселения передала в Комитет по строительству Ленинградской области две заявки от граждан села, изъявивших желание на участие в мероприятии по улучшению жилищных условий молодых граждан по госпрограмме "Комплексное развитие сельских территорий" и государственной программе Ленинградской области "Формирование городской среды и обеспечение качественным жильем граждан на те</w:t>
      </w:r>
      <w:r w:rsidR="006A1213">
        <w:t>рритории Л</w:t>
      </w:r>
      <w:r w:rsidR="00C35206">
        <w:t>енинградской области" (Скрябина К.А., Бакаева Е.В.)</w:t>
      </w:r>
    </w:p>
    <w:p w:rsidR="008E6357" w:rsidRPr="006A1213" w:rsidRDefault="008E6357" w:rsidP="008E6357">
      <w:pPr>
        <w:spacing w:after="200"/>
        <w:ind w:firstLine="426"/>
        <w:jc w:val="both"/>
      </w:pPr>
      <w:r w:rsidRPr="006A1213">
        <w:t>Несомненно, на качество жизни, продовольственную безопасность, социально-экономическую обстановку в целом всегда влияло развитие птицефабрики.  Когда-то градообразующее сельскохозяйственное предприятие – «</w:t>
      </w:r>
      <w:r w:rsidRPr="006A1213">
        <w:rPr>
          <w:b/>
        </w:rPr>
        <w:t>Русско-Высоцкая птицефабрика</w:t>
      </w:r>
      <w:r w:rsidRPr="006A1213">
        <w:t>». Фабрика банкрот, в прави</w:t>
      </w:r>
      <w:r w:rsidR="006A1213">
        <w:t>тельстве рассматривают варианты</w:t>
      </w:r>
      <w:r w:rsidRPr="006A1213">
        <w:t xml:space="preserve">. </w:t>
      </w:r>
    </w:p>
    <w:p w:rsidR="008E6357" w:rsidRPr="008E6357" w:rsidRDefault="008E6357" w:rsidP="008E6357">
      <w:pPr>
        <w:ind w:firstLine="426"/>
        <w:jc w:val="both"/>
      </w:pPr>
      <w:r w:rsidRPr="008E6357">
        <w:t xml:space="preserve">В 2025 году поселение за счет средств областного и местного бюджета продолжало </w:t>
      </w:r>
      <w:r w:rsidRPr="008E6357">
        <w:rPr>
          <w:b/>
        </w:rPr>
        <w:t>бороться с борщевиком Сосновского</w:t>
      </w:r>
      <w:r w:rsidRPr="008E6357">
        <w:t xml:space="preserve">, на выполнение комплекса мероприятий на площади 10,3 га (химическая обработка территории), а также в весенний период ежегодно проводится </w:t>
      </w:r>
      <w:r w:rsidRPr="008E6357">
        <w:rPr>
          <w:b/>
        </w:rPr>
        <w:t>акарицидная обработка от клещей</w:t>
      </w:r>
      <w:r w:rsidRPr="008E6357">
        <w:t xml:space="preserve"> детских и спортивных площадок и кладбища.</w:t>
      </w:r>
      <w:r w:rsidRPr="008E6357">
        <w:rPr>
          <w:bCs/>
        </w:rPr>
        <w:t xml:space="preserve"> </w:t>
      </w:r>
      <w:r w:rsidRPr="008E6357">
        <w:t xml:space="preserve">Утверждена муниципальная программа «Борьба с борщевиком Сосновского на территории Русско-Высоцкого сельского поселения на 2025-2028 годы». В основном источник </w:t>
      </w:r>
      <w:r w:rsidR="00C35206" w:rsidRPr="008E6357">
        <w:t>прорастания</w:t>
      </w:r>
      <w:r w:rsidR="00C35206">
        <w:t xml:space="preserve"> - </w:t>
      </w:r>
      <w:r w:rsidRPr="008E6357">
        <w:t>птицефабрика, где ни как с борщевиком не борются</w:t>
      </w:r>
    </w:p>
    <w:p w:rsidR="008E6357" w:rsidRPr="008E6357" w:rsidRDefault="008E6357" w:rsidP="008E6357">
      <w:pPr>
        <w:widowControl w:val="0"/>
        <w:tabs>
          <w:tab w:val="left" w:pos="5400"/>
        </w:tabs>
        <w:autoSpaceDE w:val="0"/>
        <w:autoSpaceDN w:val="0"/>
        <w:adjustRightInd w:val="0"/>
        <w:jc w:val="center"/>
        <w:rPr>
          <w:b/>
          <w:spacing w:val="2"/>
          <w:highlight w:val="yellow"/>
        </w:rPr>
      </w:pPr>
    </w:p>
    <w:p w:rsidR="008E6357" w:rsidRPr="008E6357" w:rsidRDefault="008E6357" w:rsidP="008E6357">
      <w:pPr>
        <w:widowControl w:val="0"/>
        <w:tabs>
          <w:tab w:val="left" w:pos="5400"/>
        </w:tabs>
        <w:autoSpaceDE w:val="0"/>
        <w:autoSpaceDN w:val="0"/>
        <w:adjustRightInd w:val="0"/>
        <w:jc w:val="center"/>
        <w:rPr>
          <w:b/>
          <w:spacing w:val="2"/>
        </w:rPr>
      </w:pPr>
      <w:r w:rsidRPr="008E6357">
        <w:rPr>
          <w:b/>
          <w:spacing w:val="2"/>
        </w:rPr>
        <w:t>Экономическое развитие муниципального образования.</w:t>
      </w:r>
    </w:p>
    <w:p w:rsidR="008E6357" w:rsidRPr="008E6357" w:rsidRDefault="008E6357" w:rsidP="008E6357">
      <w:pPr>
        <w:widowControl w:val="0"/>
        <w:autoSpaceDE w:val="0"/>
        <w:autoSpaceDN w:val="0"/>
        <w:adjustRightInd w:val="0"/>
        <w:spacing w:before="120" w:after="120"/>
        <w:ind w:firstLine="709"/>
        <w:jc w:val="both"/>
      </w:pPr>
      <w:r w:rsidRPr="008E6357">
        <w:t>Утверждена «Стратегия социально-экономического развития поселения до 2030 года» -  документ стратегического планирования, устанавливающий приоритетные цели и задачи деятельности органов местного самоуправления по решению проблем экономики и социальной сферы поселения.</w:t>
      </w:r>
    </w:p>
    <w:p w:rsidR="008E6357" w:rsidRPr="008E6357" w:rsidRDefault="008E6357" w:rsidP="008E6357">
      <w:pPr>
        <w:widowControl w:val="0"/>
        <w:autoSpaceDE w:val="0"/>
        <w:autoSpaceDN w:val="0"/>
        <w:adjustRightInd w:val="0"/>
        <w:spacing w:before="120" w:after="120"/>
        <w:ind w:firstLine="709"/>
        <w:jc w:val="both"/>
      </w:pPr>
      <w:r w:rsidRPr="008E6357">
        <w:t>Стратегия разработана на основе анализа географического и пространственного положения, существующего социально-экономического положения, является основой для формирования и реализации социально-экономической и бюджетной политики, муниципальных программ развития поселения на среднесрочную и долгосрочную перспективу.</w:t>
      </w:r>
    </w:p>
    <w:p w:rsidR="008E6357" w:rsidRPr="008E6357" w:rsidRDefault="008E6357" w:rsidP="008E6357">
      <w:pPr>
        <w:ind w:firstLine="709"/>
        <w:jc w:val="both"/>
        <w:rPr>
          <w:i/>
        </w:rPr>
      </w:pPr>
      <w:r w:rsidRPr="008E6357">
        <w:rPr>
          <w:i/>
        </w:rPr>
        <w:t>Справочно:</w:t>
      </w:r>
    </w:p>
    <w:p w:rsidR="008E6357" w:rsidRPr="008E6357" w:rsidRDefault="008E6357" w:rsidP="008E6357">
      <w:pPr>
        <w:ind w:firstLine="709"/>
        <w:jc w:val="both"/>
        <w:rPr>
          <w:b/>
          <w:i/>
        </w:rPr>
      </w:pPr>
      <w:r w:rsidRPr="008E6357">
        <w:rPr>
          <w:b/>
          <w:i/>
        </w:rPr>
        <w:t xml:space="preserve">Эффект от реализации Стратегии социально-экономического развития МО Русско-Высоцкое сельское поселение до 2030 года выражен в: </w:t>
      </w:r>
    </w:p>
    <w:p w:rsidR="008E6357" w:rsidRPr="008E6357" w:rsidRDefault="008E6357" w:rsidP="008E6357">
      <w:pPr>
        <w:numPr>
          <w:ilvl w:val="0"/>
          <w:numId w:val="17"/>
        </w:numPr>
        <w:ind w:left="1276" w:hanging="567"/>
        <w:jc w:val="both"/>
        <w:rPr>
          <w:i/>
        </w:rPr>
      </w:pPr>
      <w:r w:rsidRPr="008E6357">
        <w:rPr>
          <w:u w:val="single"/>
        </w:rPr>
        <w:t>экономическом эффекте</w:t>
      </w:r>
      <w:r w:rsidRPr="008E6357">
        <w:rPr>
          <w:i/>
        </w:rPr>
        <w:t xml:space="preserve"> – в виде роста количества малых и средних предприятий, действующих на территории поселения, соответственно, увеличении оборота розничной торговли и количества занятых в малом бизнесе;</w:t>
      </w:r>
    </w:p>
    <w:p w:rsidR="008E6357" w:rsidRPr="008E6357" w:rsidRDefault="008E6357" w:rsidP="008E6357">
      <w:pPr>
        <w:numPr>
          <w:ilvl w:val="1"/>
          <w:numId w:val="18"/>
        </w:numPr>
        <w:ind w:left="1843" w:hanging="567"/>
        <w:jc w:val="both"/>
        <w:rPr>
          <w:i/>
        </w:rPr>
      </w:pPr>
      <w:r w:rsidRPr="008E6357">
        <w:rPr>
          <w:u w:val="single"/>
        </w:rPr>
        <w:t>увеличение численности населения</w:t>
      </w:r>
      <w:r w:rsidRPr="008E6357">
        <w:rPr>
          <w:i/>
        </w:rPr>
        <w:t xml:space="preserve"> на 68,2 % к 2030 году и, соответственно, увеличение количества трудоспособного населения;</w:t>
      </w:r>
    </w:p>
    <w:p w:rsidR="008E6357" w:rsidRPr="008E6357" w:rsidRDefault="008E6357" w:rsidP="008E6357">
      <w:pPr>
        <w:numPr>
          <w:ilvl w:val="1"/>
          <w:numId w:val="18"/>
        </w:numPr>
        <w:ind w:left="1843" w:hanging="567"/>
        <w:jc w:val="both"/>
        <w:rPr>
          <w:i/>
        </w:rPr>
      </w:pPr>
      <w:r w:rsidRPr="008E6357">
        <w:rPr>
          <w:u w:val="single"/>
        </w:rPr>
        <w:t>увеличение уровня рождаемости</w:t>
      </w:r>
      <w:r w:rsidRPr="008E6357">
        <w:rPr>
          <w:i/>
        </w:rPr>
        <w:t xml:space="preserve"> на 87,5 % за счёт проведения политики, направленной на стимулирование рождаемости;</w:t>
      </w:r>
    </w:p>
    <w:p w:rsidR="008E6357" w:rsidRPr="008E6357" w:rsidRDefault="008E6357" w:rsidP="008E6357">
      <w:pPr>
        <w:numPr>
          <w:ilvl w:val="1"/>
          <w:numId w:val="18"/>
        </w:numPr>
        <w:ind w:left="1843" w:hanging="567"/>
        <w:jc w:val="both"/>
        <w:rPr>
          <w:i/>
        </w:rPr>
      </w:pPr>
      <w:r w:rsidRPr="008E6357">
        <w:rPr>
          <w:u w:val="single"/>
        </w:rPr>
        <w:t>снижение смертности</w:t>
      </w:r>
      <w:r w:rsidRPr="008E6357">
        <w:rPr>
          <w:i/>
        </w:rPr>
        <w:t xml:space="preserve"> на 39,0 %, что позволит достичь положительного естественного прироста к конечному сроку реализации Стратегии;</w:t>
      </w:r>
    </w:p>
    <w:p w:rsidR="008E6357" w:rsidRPr="008E6357" w:rsidRDefault="008E6357" w:rsidP="008E6357">
      <w:pPr>
        <w:numPr>
          <w:ilvl w:val="1"/>
          <w:numId w:val="18"/>
        </w:numPr>
        <w:ind w:left="1843" w:hanging="567"/>
        <w:jc w:val="both"/>
        <w:rPr>
          <w:u w:val="single"/>
        </w:rPr>
      </w:pPr>
      <w:r w:rsidRPr="008E6357">
        <w:rPr>
          <w:u w:val="single"/>
        </w:rPr>
        <w:t>увеличения количества объектов физической культуры и спорта;</w:t>
      </w:r>
    </w:p>
    <w:p w:rsidR="008E6357" w:rsidRPr="008E6357" w:rsidRDefault="008E6357" w:rsidP="008E6357">
      <w:pPr>
        <w:numPr>
          <w:ilvl w:val="1"/>
          <w:numId w:val="18"/>
        </w:numPr>
        <w:ind w:left="1843" w:hanging="567"/>
        <w:jc w:val="both"/>
        <w:rPr>
          <w:i/>
        </w:rPr>
      </w:pPr>
      <w:r w:rsidRPr="008E6357">
        <w:rPr>
          <w:u w:val="single"/>
        </w:rPr>
        <w:t>увеличения обеспеченности населения местами в дошкольных общеобразовательных учреждениях</w:t>
      </w:r>
      <w:r w:rsidRPr="008E6357">
        <w:rPr>
          <w:i/>
        </w:rPr>
        <w:t xml:space="preserve"> за счёт строительства реконструкции детского сада;</w:t>
      </w:r>
    </w:p>
    <w:p w:rsidR="008E6357" w:rsidRPr="008E6357" w:rsidRDefault="008E6357" w:rsidP="008E6357">
      <w:pPr>
        <w:numPr>
          <w:ilvl w:val="0"/>
          <w:numId w:val="17"/>
        </w:numPr>
        <w:ind w:left="1276" w:hanging="567"/>
        <w:jc w:val="both"/>
        <w:rPr>
          <w:i/>
        </w:rPr>
      </w:pPr>
      <w:r w:rsidRPr="008E6357">
        <w:rPr>
          <w:u w:val="single"/>
        </w:rPr>
        <w:t>бюджетном эффекте</w:t>
      </w:r>
      <w:r w:rsidRPr="008E6357">
        <w:rPr>
          <w:i/>
        </w:rPr>
        <w:t xml:space="preserve"> – в виде роста доли собственных доходов бюджета за счёт проведения эффективной бюджетной политики.</w:t>
      </w:r>
    </w:p>
    <w:p w:rsidR="008E6357" w:rsidRPr="008E6357" w:rsidRDefault="008E6357" w:rsidP="008E6357">
      <w:pPr>
        <w:jc w:val="both"/>
      </w:pPr>
      <w:r w:rsidRPr="008E6357">
        <w:t>Главная цель стратегии:</w:t>
      </w:r>
    </w:p>
    <w:p w:rsidR="008E6357" w:rsidRPr="008E6357" w:rsidRDefault="008E6357" w:rsidP="008E6357">
      <w:pPr>
        <w:jc w:val="both"/>
      </w:pPr>
      <w:r w:rsidRPr="008E6357">
        <w:t xml:space="preserve"> - добиться, чтобы Русско-Высоцкое стало территорией комфортного проживания, труда и отдыха населения и привлечения инвестиций;</w:t>
      </w:r>
    </w:p>
    <w:p w:rsidR="008E6357" w:rsidRPr="008E6357" w:rsidRDefault="008E6357" w:rsidP="008E6357">
      <w:pPr>
        <w:jc w:val="both"/>
      </w:pPr>
      <w:r w:rsidRPr="008E6357">
        <w:t xml:space="preserve">- удовлетворить основные жизненные потребности населения в части организации вопросов в сферах электро-, тепло-, газо- и водоснабжения, водоотведения и дорожной деятельности, повышение уровня социально-экономического развития поселения улучшение качества жизни населения (наличие рабочих мест и достойной заработной платы, возможность реализации профессиональных навыков, пользоваться гарантированными качественными услугами здравоохранения и социального обеспечения, наличие и доступность услуг в сфере отдыха и досуга, обеспечение нормальных условий для рождения и воспитания детей, высокое качество окружающей среды – в том числе повышение уровня экологической культуры населения, содействие экологическому воспитанию подрастающего поколения). </w:t>
      </w:r>
    </w:p>
    <w:p w:rsidR="008E6357" w:rsidRPr="008E6357" w:rsidRDefault="008E6357" w:rsidP="008E6357">
      <w:pPr>
        <w:widowControl w:val="0"/>
        <w:autoSpaceDE w:val="0"/>
        <w:autoSpaceDN w:val="0"/>
        <w:adjustRightInd w:val="0"/>
        <w:ind w:firstLine="708"/>
        <w:jc w:val="both"/>
        <w:rPr>
          <w:b/>
          <w:spacing w:val="2"/>
          <w:u w:val="single"/>
        </w:rPr>
      </w:pPr>
      <w:r w:rsidRPr="008E6357">
        <w:rPr>
          <w:b/>
          <w:spacing w:val="2"/>
          <w:u w:val="single"/>
        </w:rPr>
        <w:t>Генеральное планирование. Архитектура. Землепользование.</w:t>
      </w:r>
    </w:p>
    <w:p w:rsidR="008E6357" w:rsidRPr="008E6357" w:rsidRDefault="008E6357" w:rsidP="008E6357">
      <w:pPr>
        <w:shd w:val="clear" w:color="auto" w:fill="FFFFFF"/>
        <w:ind w:right="19" w:firstLine="567"/>
        <w:jc w:val="both"/>
      </w:pPr>
      <w:r w:rsidRPr="008E6357">
        <w:t xml:space="preserve">В поселении разработан и утвержден Генеральный план и приняты Правила землепользования и застройки – документы, на основании которых ведется любая деятельность предприятий, частных граждан, муниципалитета и прочих субъектов права в отношении с землей, разработка проектов планировки территорий и прочее. Но с 2016 года это полномочия района, администрация которого сейчас (прошло 9 лет) занимается внесением изменений в данные документы, заключены договоры на выполнение работ, проект постоянно дорабатывается, к сожалению, работа идет очень медленно. </w:t>
      </w:r>
    </w:p>
    <w:p w:rsidR="008E6357" w:rsidRPr="008E6357" w:rsidRDefault="008E6357" w:rsidP="008E6357">
      <w:pPr>
        <w:ind w:firstLine="540"/>
        <w:jc w:val="both"/>
      </w:pPr>
      <w:r w:rsidRPr="008E6357">
        <w:t xml:space="preserve">Администрацией издано 72 постановления о присвоении адресов и наименований улиц (идет массовое строительство индивидуальных жилых домов в поле за поликлиникой. Присвоено наименование 11 улицам и переулкам и 285 вновь образованным земельным участкам), постоянно вводится информация по присвоенным адресам в Федеральную информационную адресную систему. Это необходимо для постановки на кадастровый учет и оформления в </w:t>
      </w:r>
      <w:proofErr w:type="spellStart"/>
      <w:r w:rsidRPr="008E6357">
        <w:t>Росреестре</w:t>
      </w:r>
      <w:proofErr w:type="spellEnd"/>
      <w:r w:rsidRPr="008E6357">
        <w:t xml:space="preserve"> земельных участков, домов, строений и сооружений, эти данные используются министерствами, комитетами и разными службами.</w:t>
      </w:r>
    </w:p>
    <w:p w:rsidR="008E6357" w:rsidRPr="008E6357" w:rsidRDefault="008E6357" w:rsidP="008E6357">
      <w:pPr>
        <w:ind w:firstLine="540"/>
        <w:jc w:val="both"/>
      </w:pPr>
      <w:r w:rsidRPr="008E6357">
        <w:t xml:space="preserve">Ведется информационное взаимодействие с </w:t>
      </w:r>
      <w:proofErr w:type="spellStart"/>
      <w:r w:rsidRPr="008E6357">
        <w:t>Росреестром</w:t>
      </w:r>
      <w:proofErr w:type="spellEnd"/>
      <w:r w:rsidRPr="008E6357">
        <w:t>. Теперь нет необходимости гражданам предоставлять кадастровые паспорта, выписки на объекты недвижимости. Все это администрация запрашивает и получает в рамках электронного документооборота.</w:t>
      </w:r>
    </w:p>
    <w:p w:rsidR="008E6357" w:rsidRPr="008E6357" w:rsidRDefault="008E6357" w:rsidP="008E6357">
      <w:pPr>
        <w:ind w:firstLine="540"/>
        <w:jc w:val="center"/>
        <w:rPr>
          <w:b/>
          <w:highlight w:val="yellow"/>
          <w:u w:val="single"/>
        </w:rPr>
      </w:pPr>
    </w:p>
    <w:p w:rsidR="008E6357" w:rsidRPr="008E6357" w:rsidRDefault="008E6357" w:rsidP="008E6357">
      <w:pPr>
        <w:ind w:firstLine="540"/>
        <w:jc w:val="center"/>
        <w:rPr>
          <w:b/>
          <w:u w:val="single"/>
        </w:rPr>
      </w:pPr>
      <w:r w:rsidRPr="008E6357">
        <w:rPr>
          <w:b/>
          <w:u w:val="single"/>
        </w:rPr>
        <w:t>Дорожная деятельность</w:t>
      </w:r>
    </w:p>
    <w:p w:rsidR="008E6357" w:rsidRPr="008E6357" w:rsidRDefault="008E6357" w:rsidP="008E6357">
      <w:pPr>
        <w:autoSpaceDE w:val="0"/>
        <w:autoSpaceDN w:val="0"/>
        <w:adjustRightInd w:val="0"/>
        <w:ind w:firstLine="709"/>
        <w:jc w:val="both"/>
        <w:rPr>
          <w:spacing w:val="2"/>
        </w:rPr>
      </w:pPr>
      <w:r w:rsidRPr="008E6357">
        <w:rPr>
          <w:spacing w:val="2"/>
        </w:rPr>
        <w:t>Автомобильная дорожная сеть по поселению представлена:</w:t>
      </w:r>
    </w:p>
    <w:p w:rsidR="008E6357" w:rsidRPr="008E6357" w:rsidRDefault="008E6357" w:rsidP="008E6357">
      <w:pPr>
        <w:autoSpaceDE w:val="0"/>
        <w:autoSpaceDN w:val="0"/>
        <w:adjustRightInd w:val="0"/>
        <w:ind w:firstLine="709"/>
        <w:jc w:val="both"/>
        <w:rPr>
          <w:spacing w:val="2"/>
        </w:rPr>
      </w:pPr>
      <w:r w:rsidRPr="008E6357">
        <w:rPr>
          <w:spacing w:val="2"/>
        </w:rPr>
        <w:t xml:space="preserve">- Трассой </w:t>
      </w:r>
      <w:r w:rsidRPr="008E6357">
        <w:rPr>
          <w:b/>
          <w:spacing w:val="2"/>
          <w:u w:val="single"/>
        </w:rPr>
        <w:t>федерального</w:t>
      </w:r>
      <w:r w:rsidRPr="008E6357">
        <w:rPr>
          <w:b/>
          <w:spacing w:val="2"/>
        </w:rPr>
        <w:t xml:space="preserve"> значения</w:t>
      </w:r>
      <w:r w:rsidRPr="008E6357">
        <w:rPr>
          <w:spacing w:val="2"/>
        </w:rPr>
        <w:t xml:space="preserve"> -Таллиннским шоссе – </w:t>
      </w:r>
      <w:r w:rsidRPr="008E6357">
        <w:rPr>
          <w:b/>
          <w:bCs/>
          <w:spacing w:val="2"/>
        </w:rPr>
        <w:t>А-180 «Нарва»</w:t>
      </w:r>
    </w:p>
    <w:p w:rsidR="008E6357" w:rsidRPr="008E6357" w:rsidRDefault="008E6357" w:rsidP="008E6357">
      <w:pPr>
        <w:autoSpaceDE w:val="0"/>
        <w:autoSpaceDN w:val="0"/>
        <w:adjustRightInd w:val="0"/>
        <w:ind w:firstLine="709"/>
        <w:jc w:val="both"/>
        <w:rPr>
          <w:spacing w:val="2"/>
        </w:rPr>
      </w:pPr>
      <w:r w:rsidRPr="008E6357">
        <w:rPr>
          <w:spacing w:val="2"/>
        </w:rPr>
        <w:t xml:space="preserve">- </w:t>
      </w:r>
      <w:r w:rsidRPr="008E6357">
        <w:rPr>
          <w:b/>
          <w:spacing w:val="2"/>
          <w:u w:val="single"/>
        </w:rPr>
        <w:t>Регионального</w:t>
      </w:r>
      <w:r w:rsidRPr="008E6357">
        <w:rPr>
          <w:b/>
          <w:spacing w:val="2"/>
        </w:rPr>
        <w:t xml:space="preserve"> значения: 4 дороги</w:t>
      </w:r>
      <w:r w:rsidRPr="008E6357">
        <w:rPr>
          <w:spacing w:val="2"/>
        </w:rPr>
        <w:t xml:space="preserve"> (</w:t>
      </w:r>
      <w:r w:rsidRPr="008E6357">
        <w:rPr>
          <w:i/>
          <w:spacing w:val="2"/>
        </w:rPr>
        <w:t xml:space="preserve">СПРАВОЧНО: Подъезд к п/ф Русско-Высоцкая от автодороги </w:t>
      </w:r>
      <w:proofErr w:type="spellStart"/>
      <w:r w:rsidRPr="008E6357">
        <w:rPr>
          <w:i/>
          <w:spacing w:val="2"/>
        </w:rPr>
        <w:t>Кр.Село</w:t>
      </w:r>
      <w:proofErr w:type="spellEnd"/>
      <w:r w:rsidRPr="008E6357">
        <w:rPr>
          <w:i/>
          <w:spacing w:val="2"/>
        </w:rPr>
        <w:t xml:space="preserve"> –Анташи, подъезд от автодороги Санкт-Петербург-Нарва к п/ф Русско-Высоцкая, Подъезд к дер. Телези от автодороги Анташи - Ропша - Красное Село; Спецподъезд – в сторону Тайцев</w:t>
      </w:r>
      <w:r w:rsidRPr="008E6357">
        <w:rPr>
          <w:spacing w:val="2"/>
        </w:rPr>
        <w:t>)</w:t>
      </w:r>
    </w:p>
    <w:p w:rsidR="008E6357" w:rsidRPr="008E6357" w:rsidRDefault="008E6357" w:rsidP="008E6357">
      <w:pPr>
        <w:autoSpaceDE w:val="0"/>
        <w:autoSpaceDN w:val="0"/>
        <w:adjustRightInd w:val="0"/>
        <w:ind w:firstLine="709"/>
        <w:jc w:val="both"/>
        <w:rPr>
          <w:spacing w:val="2"/>
        </w:rPr>
      </w:pPr>
      <w:r w:rsidRPr="008E6357">
        <w:rPr>
          <w:spacing w:val="2"/>
        </w:rPr>
        <w:t xml:space="preserve">- </w:t>
      </w:r>
      <w:r w:rsidRPr="008E6357">
        <w:rPr>
          <w:b/>
          <w:spacing w:val="2"/>
          <w:u w:val="single"/>
        </w:rPr>
        <w:t xml:space="preserve">Местного </w:t>
      </w:r>
      <w:r w:rsidRPr="008E6357">
        <w:rPr>
          <w:b/>
          <w:spacing w:val="2"/>
        </w:rPr>
        <w:t>значения:</w:t>
      </w:r>
      <w:r w:rsidRPr="008E6357">
        <w:rPr>
          <w:spacing w:val="2"/>
        </w:rPr>
        <w:t xml:space="preserve"> </w:t>
      </w:r>
      <w:r w:rsidRPr="008E6357">
        <w:rPr>
          <w:b/>
          <w:spacing w:val="2"/>
        </w:rPr>
        <w:t xml:space="preserve">39 дорог, в с. Русско-Высоцкое – 22 дороги, в д. Телези – 17 дорог, </w:t>
      </w:r>
      <w:r w:rsidRPr="008E6357">
        <w:rPr>
          <w:spacing w:val="2"/>
        </w:rPr>
        <w:t>общей протяженностью 16,8 км</w:t>
      </w:r>
      <w:proofErr w:type="gramStart"/>
      <w:r w:rsidRPr="008E6357">
        <w:rPr>
          <w:spacing w:val="2"/>
        </w:rPr>
        <w:t>.</w:t>
      </w:r>
      <w:proofErr w:type="gramEnd"/>
      <w:r w:rsidRPr="008E6357">
        <w:rPr>
          <w:spacing w:val="2"/>
        </w:rPr>
        <w:t xml:space="preserve"> и </w:t>
      </w:r>
      <w:r w:rsidRPr="008E6357">
        <w:rPr>
          <w:b/>
          <w:spacing w:val="2"/>
        </w:rPr>
        <w:t>внутридворовые проезды к МКД – 14,</w:t>
      </w:r>
      <w:r w:rsidRPr="008E6357">
        <w:rPr>
          <w:spacing w:val="2"/>
        </w:rPr>
        <w:t xml:space="preserve"> протяженностью 3,58 км. </w:t>
      </w:r>
    </w:p>
    <w:p w:rsidR="008E6357" w:rsidRPr="008E6357" w:rsidRDefault="008E6357" w:rsidP="008E6357">
      <w:pPr>
        <w:jc w:val="both"/>
      </w:pPr>
      <w:r w:rsidRPr="008E6357">
        <w:t>Транспортные услуги обеспечены 10 автобусными маршрутами. (Справочно:</w:t>
      </w:r>
      <w:r w:rsidRPr="008E6357">
        <w:rPr>
          <w:i/>
        </w:rPr>
        <w:t xml:space="preserve">481,482, 482В,484,487,632,632А,653,547,446). </w:t>
      </w:r>
      <w:r w:rsidRPr="008E6357">
        <w:t>Правительство ЛО обновило автобусный парк, но тем не менее, жалобы на несоблюдение расписания городскими и областными маршрутами поступают.</w:t>
      </w:r>
    </w:p>
    <w:p w:rsidR="008E6357" w:rsidRPr="008E6357" w:rsidRDefault="008E6357" w:rsidP="008E6357">
      <w:pPr>
        <w:ind w:firstLine="348"/>
        <w:jc w:val="both"/>
      </w:pPr>
      <w:r w:rsidRPr="008E6357">
        <w:t xml:space="preserve">Все маршрутные транспортные средства по территории поселения двигаются по </w:t>
      </w:r>
      <w:proofErr w:type="gramStart"/>
      <w:r w:rsidRPr="008E6357">
        <w:t>региональным</w:t>
      </w:r>
      <w:proofErr w:type="gramEnd"/>
      <w:r w:rsidRPr="008E6357">
        <w:t xml:space="preserve"> а/д, таким образом, мероприятия по организации и оборудовании остановочных пунктов, пешеходных переходов, восстановлению тротуаров находятся на региональном уровне. В апреле 2025 года получен ответ от ГБУ «Ленавтодор», что ремонт тротуара вдоль региональной автодороги в с. Русско-Высоцкое запланирован в период 2026-2028гг. (справочно: </w:t>
      </w:r>
      <w:r w:rsidRPr="008E6357">
        <w:rPr>
          <w:i/>
        </w:rPr>
        <w:t>это тротуар до ДОТа и в частном секторе с. Русско-Высоцкое вдоль кладбища до Стелы. Ждем с 2019 года и надеемся, что в 2026 году тротуар капитально отремонтируют</w:t>
      </w:r>
      <w:r w:rsidRPr="008E6357">
        <w:t>).</w:t>
      </w:r>
    </w:p>
    <w:p w:rsidR="008E6357" w:rsidRPr="008E6357" w:rsidRDefault="008E6357" w:rsidP="008E6357">
      <w:pPr>
        <w:widowControl w:val="0"/>
        <w:autoSpaceDE w:val="0"/>
        <w:autoSpaceDN w:val="0"/>
        <w:adjustRightInd w:val="0"/>
        <w:ind w:firstLine="708"/>
        <w:jc w:val="both"/>
        <w:rPr>
          <w:spacing w:val="2"/>
        </w:rPr>
      </w:pPr>
      <w:r w:rsidRPr="008E6357">
        <w:rPr>
          <w:spacing w:val="2"/>
        </w:rPr>
        <w:t xml:space="preserve">В рамках реализации мероприятий муниципальной </w:t>
      </w:r>
      <w:r w:rsidRPr="008E6357">
        <w:t xml:space="preserve">программы «Развитие улично-дорожной сети на территории Русско-Высоцкого сельского поселения Ломоносовского муниципального района Ленинградской области», </w:t>
      </w:r>
      <w:r w:rsidRPr="008E6357">
        <w:rPr>
          <w:spacing w:val="2"/>
        </w:rPr>
        <w:t>в 2025 году были выполнены следующие работы:</w:t>
      </w:r>
    </w:p>
    <w:p w:rsidR="008E6357" w:rsidRPr="008E6357" w:rsidRDefault="008E6357" w:rsidP="008E6357">
      <w:pPr>
        <w:numPr>
          <w:ilvl w:val="0"/>
          <w:numId w:val="9"/>
        </w:numPr>
        <w:ind w:left="709" w:hanging="283"/>
        <w:contextualSpacing/>
        <w:jc w:val="both"/>
        <w:rPr>
          <w:color w:val="00B050"/>
        </w:rPr>
      </w:pPr>
      <w:r w:rsidRPr="008E6357">
        <w:t>Ремонт пер. Мирный в с. Русско-Высоцкое;</w:t>
      </w:r>
    </w:p>
    <w:p w:rsidR="008E6357" w:rsidRPr="008E6357" w:rsidRDefault="008E6357" w:rsidP="008E6357">
      <w:pPr>
        <w:widowControl w:val="0"/>
        <w:numPr>
          <w:ilvl w:val="0"/>
          <w:numId w:val="5"/>
        </w:numPr>
        <w:tabs>
          <w:tab w:val="num" w:pos="644"/>
        </w:tabs>
        <w:autoSpaceDE w:val="0"/>
        <w:autoSpaceDN w:val="0"/>
        <w:adjustRightInd w:val="0"/>
        <w:ind w:left="644" w:hanging="218"/>
        <w:jc w:val="both"/>
        <w:outlineLvl w:val="0"/>
      </w:pPr>
      <w:r w:rsidRPr="008E6357">
        <w:t xml:space="preserve"> Ремонт «картами» и «ямочный» асфальтобетонного покрытия внутридворовых      проездов в с. Русско-Высоцкое и участка дороги в д. Телези;</w:t>
      </w:r>
    </w:p>
    <w:p w:rsidR="008E6357" w:rsidRPr="008E6357" w:rsidRDefault="008E6357" w:rsidP="008E6357">
      <w:pPr>
        <w:widowControl w:val="0"/>
        <w:numPr>
          <w:ilvl w:val="0"/>
          <w:numId w:val="5"/>
        </w:numPr>
        <w:autoSpaceDE w:val="0"/>
        <w:autoSpaceDN w:val="0"/>
        <w:adjustRightInd w:val="0"/>
        <w:jc w:val="both"/>
        <w:outlineLvl w:val="0"/>
      </w:pPr>
      <w:r w:rsidRPr="008E6357">
        <w:t>Ремонт участка дороги ул. Фабричная до д. 66 в с. Русско-Высоцкое</w:t>
      </w:r>
      <w:r w:rsidRPr="008E6357">
        <w:rPr>
          <w:bCs/>
        </w:rPr>
        <w:t>;</w:t>
      </w:r>
    </w:p>
    <w:p w:rsidR="008E6357" w:rsidRPr="008E6357" w:rsidRDefault="008E6357" w:rsidP="008E6357">
      <w:pPr>
        <w:widowControl w:val="0"/>
        <w:numPr>
          <w:ilvl w:val="0"/>
          <w:numId w:val="5"/>
        </w:numPr>
        <w:autoSpaceDE w:val="0"/>
        <w:autoSpaceDN w:val="0"/>
        <w:adjustRightInd w:val="0"/>
        <w:jc w:val="both"/>
        <w:outlineLvl w:val="0"/>
        <w:rPr>
          <w:color w:val="00B050"/>
        </w:rPr>
      </w:pPr>
      <w:r w:rsidRPr="008E6357">
        <w:t>Ремонт ул. Малая в с. Русско-Высоцкое;</w:t>
      </w:r>
    </w:p>
    <w:p w:rsidR="008E6357" w:rsidRPr="008E6357" w:rsidRDefault="008E6357" w:rsidP="008E6357">
      <w:pPr>
        <w:widowControl w:val="0"/>
        <w:numPr>
          <w:ilvl w:val="0"/>
          <w:numId w:val="5"/>
        </w:numPr>
        <w:autoSpaceDE w:val="0"/>
        <w:autoSpaceDN w:val="0"/>
        <w:adjustRightInd w:val="0"/>
        <w:jc w:val="both"/>
        <w:outlineLvl w:val="0"/>
      </w:pPr>
      <w:r w:rsidRPr="008E6357">
        <w:t>Ремонт дороги от Нарвы до ул. Парковая в д. Телези, данный участок дороги постоянно «разбивается» из-за работы мусоровозов.</w:t>
      </w:r>
    </w:p>
    <w:p w:rsidR="008E6357" w:rsidRPr="008E6357" w:rsidRDefault="008E6357" w:rsidP="008E6357">
      <w:pPr>
        <w:widowControl w:val="0"/>
        <w:autoSpaceDE w:val="0"/>
        <w:autoSpaceDN w:val="0"/>
        <w:adjustRightInd w:val="0"/>
        <w:ind w:firstLine="425"/>
        <w:jc w:val="both"/>
        <w:outlineLvl w:val="0"/>
      </w:pPr>
      <w:r w:rsidRPr="008E6357">
        <w:t>Одной из основных задач на 2026 год остаётся ремонт и устройство пока щебеночного покрытия в зоне активной застройки индивидуальных жилых домов.</w:t>
      </w:r>
    </w:p>
    <w:p w:rsidR="008E6357" w:rsidRPr="008E6357" w:rsidRDefault="008E6357" w:rsidP="008E6357">
      <w:pPr>
        <w:widowControl w:val="0"/>
        <w:autoSpaceDE w:val="0"/>
        <w:autoSpaceDN w:val="0"/>
        <w:adjustRightInd w:val="0"/>
        <w:ind w:firstLine="425"/>
        <w:jc w:val="both"/>
        <w:outlineLvl w:val="0"/>
        <w:rPr>
          <w:color w:val="00B050"/>
        </w:rPr>
      </w:pPr>
      <w:r w:rsidRPr="008E6357">
        <w:t>Основная проблема заключается в том, что собственники крупных земельных участков, разбивая их по 5-10 соток для продажи, не обеспечивают надлежащее обустройство улично-дорожной сети. Законодатель позволяет таким собственникам впоследствии отказаться от земельных участков под дороги, которые автоматически переходят в собственность поселения, и мы начинаем их содержать и ремонтировать.</w:t>
      </w:r>
    </w:p>
    <w:p w:rsidR="008E6357" w:rsidRPr="008E6357" w:rsidRDefault="008E6357" w:rsidP="008E6357">
      <w:pPr>
        <w:widowControl w:val="0"/>
        <w:autoSpaceDE w:val="0"/>
        <w:autoSpaceDN w:val="0"/>
        <w:adjustRightInd w:val="0"/>
        <w:ind w:firstLine="349"/>
        <w:jc w:val="both"/>
        <w:outlineLvl w:val="0"/>
        <w:rPr>
          <w:spacing w:val="2"/>
        </w:rPr>
      </w:pPr>
      <w:r w:rsidRPr="008E6357">
        <w:rPr>
          <w:spacing w:val="2"/>
        </w:rPr>
        <w:t>Кроме того, продолжим ремонт асфальтобетонного покрытия внутридворовых проездов в с. Русско-Высоцкое. Постараемся учесть все поступившие заявки наших жителей по ремонту улично-дорожной сети поселения.</w:t>
      </w:r>
    </w:p>
    <w:p w:rsidR="008E6357" w:rsidRPr="008E6357" w:rsidRDefault="008E6357" w:rsidP="008E6357">
      <w:pPr>
        <w:ind w:firstLine="540"/>
        <w:jc w:val="both"/>
        <w:rPr>
          <w:spacing w:val="2"/>
        </w:rPr>
      </w:pPr>
      <w:r w:rsidRPr="008E6357">
        <w:rPr>
          <w:spacing w:val="2"/>
        </w:rPr>
        <w:t>Ремонт местных дорог всегда стоит в приоритете работы администрации.</w:t>
      </w:r>
    </w:p>
    <w:p w:rsidR="008E6357" w:rsidRPr="008E6357" w:rsidRDefault="008E6357" w:rsidP="008E6357">
      <w:pPr>
        <w:ind w:firstLine="540"/>
        <w:jc w:val="both"/>
        <w:rPr>
          <w:spacing w:val="2"/>
        </w:rPr>
      </w:pPr>
      <w:r w:rsidRPr="008E6357">
        <w:rPr>
          <w:spacing w:val="2"/>
        </w:rPr>
        <w:t xml:space="preserve"> </w:t>
      </w:r>
    </w:p>
    <w:p w:rsidR="008E6357" w:rsidRPr="008E6357" w:rsidRDefault="008E6357" w:rsidP="008E6357">
      <w:pPr>
        <w:ind w:firstLine="540"/>
        <w:jc w:val="both"/>
      </w:pPr>
      <w:r w:rsidRPr="008E6357">
        <w:rPr>
          <w:b/>
          <w:u w:val="single"/>
        </w:rPr>
        <w:t>Жилищный фонд</w:t>
      </w:r>
      <w:r w:rsidRPr="008E6357">
        <w:t xml:space="preserve"> поселения </w:t>
      </w:r>
    </w:p>
    <w:p w:rsidR="008E6357" w:rsidRPr="008E6357" w:rsidRDefault="008E6357" w:rsidP="008E6357">
      <w:pPr>
        <w:ind w:firstLine="540"/>
        <w:jc w:val="both"/>
      </w:pPr>
      <w:r w:rsidRPr="008E6357">
        <w:t xml:space="preserve">Многоэтажный жилой фонд </w:t>
      </w:r>
      <w:r w:rsidRPr="008E6357">
        <w:rPr>
          <w:b/>
        </w:rPr>
        <w:t>26 домов</w:t>
      </w:r>
      <w:r w:rsidRPr="008E6357">
        <w:t>, 1688 квартир, 91 473,5. кв.м., также частный сектор – 617</w:t>
      </w:r>
      <w:r w:rsidRPr="008E6357">
        <w:rPr>
          <w:b/>
        </w:rPr>
        <w:t xml:space="preserve"> </w:t>
      </w:r>
      <w:r w:rsidRPr="008E6357">
        <w:t>домов, (в деревне Телези – 286 дома, Русско-Высоцкое – 331 домов). Достаточно активно ведется строительство индивидуальных жилых домов.</w:t>
      </w:r>
    </w:p>
    <w:p w:rsidR="008E6357" w:rsidRPr="008E6357" w:rsidRDefault="008E6357" w:rsidP="008E6357">
      <w:pPr>
        <w:ind w:firstLine="540"/>
        <w:jc w:val="both"/>
      </w:pPr>
      <w:r w:rsidRPr="008E6357">
        <w:t>В 2025 году завершилось строительство нового 5-ти этажного жилого дома по адресу ул. Павлика Филимонова д.25. Это 70-ти квартирный дом, застройщик ООО «АСД», идет процесс передачи квартир и подключения коммунальных ресурсов: т.к. этот дом построен с индивидуальными газовыми котлами, газовой службой применяются повышенные требования к безопасности и, как следствие, есть определённые сложности с пуском газоснабжения.</w:t>
      </w:r>
    </w:p>
    <w:p w:rsidR="008E6357" w:rsidRPr="008E6357" w:rsidRDefault="008E6357" w:rsidP="008E6357">
      <w:pPr>
        <w:ind w:firstLine="540"/>
        <w:jc w:val="both"/>
      </w:pPr>
      <w:r w:rsidRPr="008E6357">
        <w:rPr>
          <w:color w:val="00B050"/>
        </w:rPr>
        <w:t xml:space="preserve"> </w:t>
      </w:r>
      <w:r w:rsidRPr="008E6357">
        <w:t>Продолжаем ждать развития территории за 23 и 28 домами (4 земельных участка - 1 этап) и за 5 и 14 домами (5 земельных участков - 2 этап). Данные земли все находятся в частной собственности и на сегодняшний день нет документально подтвержденной информации о потенциальном инвесторе, о количестве планируемых к постройке домов и их параметрах. Эта работа (кроме, строящихся домов) потребует внесение изменений в генеральный план поселения и ПЗЗ.</w:t>
      </w:r>
    </w:p>
    <w:p w:rsidR="008E6357" w:rsidRPr="008E6357" w:rsidRDefault="008E6357" w:rsidP="008E6357">
      <w:pPr>
        <w:jc w:val="both"/>
      </w:pPr>
      <w:r w:rsidRPr="008E6357">
        <w:rPr>
          <w:color w:val="00B050"/>
        </w:rPr>
        <w:tab/>
      </w:r>
      <w:r w:rsidRPr="008E6357">
        <w:t>Администрация, в рамках своей компетенции и полномочий, внимательно и с максимальной отдачей подходит к содержанию МКД поселения, благодаря проводимой работе, ветхого и аварийного жилого фонда в поселении нет.</w:t>
      </w:r>
    </w:p>
    <w:p w:rsidR="008E6357" w:rsidRPr="008E6357" w:rsidRDefault="008E6357" w:rsidP="008E6357">
      <w:pPr>
        <w:ind w:firstLine="708"/>
        <w:jc w:val="both"/>
      </w:pPr>
      <w:r w:rsidRPr="008E6357">
        <w:t>Совместно с управляющей организацией ООО «Жилкомгарант ЛР» ежегодно актуализируем информацию для реализации краткосрочных планов Региональной программы капитального ремонта общедомового имущества МКД, расположенных на территории Ленинградский области. Благодаря совместной работе с управляющей организацией, Комитетом ЖКХ ЛО и Фондом капитального ремонта ЛО в 2025 году капитально отремонтированы следующие МКД:</w:t>
      </w:r>
    </w:p>
    <w:p w:rsidR="008E6357" w:rsidRPr="008E6357" w:rsidRDefault="008E6357" w:rsidP="008E6357">
      <w:pPr>
        <w:numPr>
          <w:ilvl w:val="0"/>
          <w:numId w:val="9"/>
        </w:numPr>
        <w:ind w:left="644"/>
        <w:contextualSpacing/>
        <w:jc w:val="both"/>
      </w:pPr>
      <w:r w:rsidRPr="008E6357">
        <w:rPr>
          <w:b/>
          <w:i/>
        </w:rPr>
        <w:t>№9</w:t>
      </w:r>
      <w:r w:rsidRPr="008E6357">
        <w:rPr>
          <w:i/>
        </w:rPr>
        <w:t xml:space="preserve">(кровля), </w:t>
      </w:r>
    </w:p>
    <w:p w:rsidR="008E6357" w:rsidRPr="008E6357" w:rsidRDefault="008E6357" w:rsidP="008E6357">
      <w:pPr>
        <w:numPr>
          <w:ilvl w:val="0"/>
          <w:numId w:val="9"/>
        </w:numPr>
        <w:ind w:left="644"/>
        <w:contextualSpacing/>
        <w:jc w:val="both"/>
      </w:pPr>
      <w:r w:rsidRPr="008E6357">
        <w:rPr>
          <w:b/>
          <w:i/>
        </w:rPr>
        <w:t>№10</w:t>
      </w:r>
      <w:r w:rsidRPr="008E6357">
        <w:rPr>
          <w:i/>
        </w:rPr>
        <w:t xml:space="preserve">(электросн.), </w:t>
      </w:r>
    </w:p>
    <w:p w:rsidR="008E6357" w:rsidRPr="008E6357" w:rsidRDefault="008E6357" w:rsidP="008E6357">
      <w:pPr>
        <w:numPr>
          <w:ilvl w:val="0"/>
          <w:numId w:val="9"/>
        </w:numPr>
        <w:ind w:left="644"/>
        <w:contextualSpacing/>
        <w:jc w:val="both"/>
      </w:pPr>
      <w:r w:rsidRPr="008E6357">
        <w:rPr>
          <w:b/>
          <w:i/>
        </w:rPr>
        <w:t>№ 11</w:t>
      </w:r>
      <w:r w:rsidRPr="008E6357">
        <w:rPr>
          <w:i/>
        </w:rPr>
        <w:t xml:space="preserve">(электросн.), </w:t>
      </w:r>
    </w:p>
    <w:p w:rsidR="008E6357" w:rsidRPr="008E6357" w:rsidRDefault="008E6357" w:rsidP="008E6357">
      <w:pPr>
        <w:numPr>
          <w:ilvl w:val="0"/>
          <w:numId w:val="9"/>
        </w:numPr>
        <w:ind w:left="644"/>
        <w:contextualSpacing/>
        <w:jc w:val="both"/>
      </w:pPr>
      <w:r w:rsidRPr="008E6357">
        <w:rPr>
          <w:b/>
          <w:i/>
        </w:rPr>
        <w:t>№13</w:t>
      </w:r>
      <w:r w:rsidRPr="008E6357">
        <w:rPr>
          <w:i/>
        </w:rPr>
        <w:t xml:space="preserve">(кровля), </w:t>
      </w:r>
    </w:p>
    <w:p w:rsidR="008E6357" w:rsidRPr="008E6357" w:rsidRDefault="008E6357" w:rsidP="008E6357">
      <w:pPr>
        <w:numPr>
          <w:ilvl w:val="0"/>
          <w:numId w:val="9"/>
        </w:numPr>
        <w:ind w:left="644"/>
        <w:contextualSpacing/>
        <w:jc w:val="both"/>
      </w:pPr>
      <w:r w:rsidRPr="008E6357">
        <w:rPr>
          <w:b/>
          <w:i/>
        </w:rPr>
        <w:t>№24</w:t>
      </w:r>
      <w:r w:rsidRPr="008E6357">
        <w:rPr>
          <w:i/>
        </w:rPr>
        <w:t xml:space="preserve">(ПИРы+СМР лифт), </w:t>
      </w:r>
    </w:p>
    <w:p w:rsidR="008E6357" w:rsidRPr="008E6357" w:rsidRDefault="008E6357" w:rsidP="008E6357">
      <w:pPr>
        <w:numPr>
          <w:ilvl w:val="0"/>
          <w:numId w:val="9"/>
        </w:numPr>
        <w:ind w:left="644"/>
        <w:contextualSpacing/>
        <w:jc w:val="both"/>
      </w:pPr>
      <w:r w:rsidRPr="008E6357">
        <w:rPr>
          <w:b/>
          <w:i/>
        </w:rPr>
        <w:t>№26</w:t>
      </w:r>
      <w:r w:rsidRPr="008E6357">
        <w:rPr>
          <w:i/>
        </w:rPr>
        <w:t>(ПИРы+СМР лифт).</w:t>
      </w:r>
    </w:p>
    <w:p w:rsidR="008E6357" w:rsidRPr="008E6357" w:rsidRDefault="008E6357" w:rsidP="008E6357">
      <w:pPr>
        <w:ind w:left="284"/>
        <w:jc w:val="both"/>
      </w:pPr>
      <w:r w:rsidRPr="008E6357">
        <w:t>Краткосрочный план реализации программы капремонта в 2026, 2027, 2028 предусматривает работы в следующих МКД:</w:t>
      </w:r>
    </w:p>
    <w:p w:rsidR="008E6357" w:rsidRPr="008E6357" w:rsidRDefault="008E6357" w:rsidP="008E6357">
      <w:pPr>
        <w:numPr>
          <w:ilvl w:val="0"/>
          <w:numId w:val="4"/>
        </w:numPr>
        <w:contextualSpacing/>
        <w:jc w:val="both"/>
      </w:pPr>
      <w:r w:rsidRPr="008E6357">
        <w:t>№ 12 (кровля). Более года совместно с УК боролись за перенос срока ремонта крыши с 2028 на 2026, вся необходимая документация подготовлена, согласована с комитетом ЖКХ ЛО и направлена в Фонд капремонта для проведения в 2026 году конкурсных процедур по выбору подрядчика. Ждем начала работ (</w:t>
      </w:r>
      <w:r w:rsidRPr="008E6357">
        <w:rPr>
          <w:i/>
        </w:rPr>
        <w:t xml:space="preserve">справочно: в </w:t>
      </w:r>
      <w:proofErr w:type="spellStart"/>
      <w:r w:rsidRPr="008E6357">
        <w:rPr>
          <w:i/>
        </w:rPr>
        <w:t>краткосрочке</w:t>
      </w:r>
      <w:proofErr w:type="spellEnd"/>
      <w:r w:rsidRPr="008E6357">
        <w:rPr>
          <w:i/>
        </w:rPr>
        <w:t xml:space="preserve"> срок 2028!</w:t>
      </w:r>
      <w:r w:rsidRPr="008E6357">
        <w:t>)</w:t>
      </w:r>
    </w:p>
    <w:p w:rsidR="008E6357" w:rsidRPr="008E6357" w:rsidRDefault="008E6357" w:rsidP="008E6357">
      <w:pPr>
        <w:numPr>
          <w:ilvl w:val="0"/>
          <w:numId w:val="4"/>
        </w:numPr>
        <w:contextualSpacing/>
        <w:jc w:val="both"/>
      </w:pPr>
      <w:r w:rsidRPr="008E6357">
        <w:t>№ 25 (фасад)</w:t>
      </w:r>
    </w:p>
    <w:p w:rsidR="008E6357" w:rsidRPr="008E6357" w:rsidRDefault="008E6357" w:rsidP="008E6357">
      <w:pPr>
        <w:numPr>
          <w:ilvl w:val="0"/>
          <w:numId w:val="4"/>
        </w:numPr>
        <w:contextualSpacing/>
        <w:jc w:val="both"/>
      </w:pPr>
      <w:r w:rsidRPr="008E6357">
        <w:t>№ 7 (электроснабжение)</w:t>
      </w:r>
    </w:p>
    <w:p w:rsidR="008E6357" w:rsidRPr="008E6357" w:rsidRDefault="008E6357" w:rsidP="008E6357">
      <w:pPr>
        <w:ind w:firstLine="709"/>
        <w:jc w:val="both"/>
      </w:pPr>
      <w:r w:rsidRPr="008E6357">
        <w:t>Все многоквартирные дома поселения находятся в региональной программе и до 2052 года в каждом доме будет проведен капитальный ремонт.</w:t>
      </w:r>
    </w:p>
    <w:p w:rsidR="008E6357" w:rsidRPr="008E6357" w:rsidRDefault="008E6357" w:rsidP="008E6357">
      <w:pPr>
        <w:ind w:firstLine="709"/>
        <w:jc w:val="both"/>
        <w:rPr>
          <w:b/>
        </w:rPr>
      </w:pPr>
      <w:r w:rsidRPr="008E6357">
        <w:t xml:space="preserve">Обращаю Ваше внимание, что на 2026 год Правительством ЛО установлен минимальный взнос на капитальный ремонт общего имущества в МКД в размере </w:t>
      </w:r>
      <w:r w:rsidRPr="008E6357">
        <w:rPr>
          <w:b/>
        </w:rPr>
        <w:t>15,03 руб./м2</w:t>
      </w:r>
    </w:p>
    <w:p w:rsidR="008E6357" w:rsidRPr="008E6357" w:rsidRDefault="008E6357" w:rsidP="008E6357">
      <w:pPr>
        <w:ind w:firstLine="709"/>
        <w:jc w:val="both"/>
        <w:rPr>
          <w:color w:val="FF0000"/>
        </w:rPr>
      </w:pPr>
      <w:r w:rsidRPr="008E6357">
        <w:t xml:space="preserve">Законодательство в жилищной сфере возлагает бремя содержания МКД на собственников жилья, в связи с чем хотелось бы что бы наши жители более активно и ответственно включались в решение вопросов по содержанию своих домов. Администрация заинтересована, чтобы как можно больше собственников знали свои права и обязанности при работе с управляющей организацией и всегда готовы проконсультировать по возникающим вопросам в сфере ЖКХ. </w:t>
      </w:r>
    </w:p>
    <w:p w:rsidR="008E6357" w:rsidRPr="008E6357" w:rsidRDefault="008E6357" w:rsidP="008E6357">
      <w:pPr>
        <w:jc w:val="both"/>
      </w:pPr>
      <w:r w:rsidRPr="008E6357">
        <w:rPr>
          <w:b/>
          <w:color w:val="00B050"/>
        </w:rPr>
        <w:tab/>
      </w:r>
      <w:r w:rsidRPr="008E6357">
        <w:rPr>
          <w:b/>
          <w:u w:val="single"/>
        </w:rPr>
        <w:t>Управляет жилым фондом УК ООО «Жилкомгарант ЛР».</w:t>
      </w:r>
      <w:r w:rsidRPr="008E6357">
        <w:t xml:space="preserve"> </w:t>
      </w:r>
    </w:p>
    <w:p w:rsidR="008E6357" w:rsidRPr="008E6357" w:rsidRDefault="008E6357" w:rsidP="008E6357">
      <w:pPr>
        <w:jc w:val="both"/>
      </w:pPr>
      <w:r w:rsidRPr="008E6357">
        <w:t>Генеральный директор Макаров А.В. еженедельно, по вторникам, ведет прием жителей. Отчет об исполнении УК договора управления за 2025 год будет размещен в 1 квартале 2026 года на официальном сайте УК: garant47.ru</w:t>
      </w:r>
    </w:p>
    <w:p w:rsidR="008E6357" w:rsidRPr="008E6357" w:rsidRDefault="008E6357" w:rsidP="008E6357">
      <w:pPr>
        <w:ind w:firstLine="708"/>
        <w:jc w:val="both"/>
      </w:pPr>
      <w:r w:rsidRPr="008E6357">
        <w:t>В целом УК выполняет взятые на себя обязательства перед собственниками жилья, отмечу лишь, что всегда есть отдельные вопросы, требующие постоянного контроля со стороны УК и необходимо качественно улучшать свою работу, как в отношении содержания МКД, так и в общении с жителями.</w:t>
      </w:r>
    </w:p>
    <w:p w:rsidR="008E6357" w:rsidRPr="008E6357" w:rsidRDefault="008E6357" w:rsidP="008E6357">
      <w:pPr>
        <w:ind w:firstLine="708"/>
        <w:jc w:val="both"/>
        <w:rPr>
          <w:i/>
        </w:rPr>
      </w:pPr>
      <w:r w:rsidRPr="008E6357">
        <w:t xml:space="preserve">Ежегодно обращаю внимание всех собственников жилья в многоквартирном фонде о необходимости исполнения 261-ФЗ от 23.11.2009 "Об энергосбережении и о повышении энергетической эффективности» в части установки индивидуальных и общедомовых узлов учета коммунальных ресурсов. Законодательно установлены повышающие коэффициенты при расчёте за КУ при отсутствии приборов учета, в первую очередь, ГВС, ХВС и электроэнергии. Прошу УК на своих отчетных собраниях учитывать данный закон при подготовке предложений по содержанию общего имущества МКД для собственников жилья на текущий год. </w:t>
      </w:r>
    </w:p>
    <w:p w:rsidR="008E6357" w:rsidRPr="008E6357" w:rsidRDefault="008E6357" w:rsidP="008E6357">
      <w:pPr>
        <w:ind w:firstLine="708"/>
        <w:jc w:val="both"/>
        <w:rPr>
          <w:b/>
          <w:color w:val="00B050"/>
          <w:u w:val="single"/>
        </w:rPr>
      </w:pPr>
      <w:r w:rsidRPr="008E6357">
        <w:t>В поселении 10 МКД оборудованы общедомовыми узлами учета тепла и воды, как показывает статистика начислений по услуге теплоснабжение: факт по счетчику всегда меньше нормативных начислений, даже если в отдельные годы бывают доначисления. Подробная информация в таблице.</w:t>
      </w:r>
    </w:p>
    <w:tbl>
      <w:tblPr>
        <w:tblW w:w="10932" w:type="dxa"/>
        <w:tblInd w:w="-499" w:type="dxa"/>
        <w:tblLayout w:type="fixed"/>
        <w:tblCellMar>
          <w:left w:w="0" w:type="dxa"/>
          <w:right w:w="0" w:type="dxa"/>
        </w:tblCellMar>
        <w:tblLook w:val="0000" w:firstRow="0" w:lastRow="0" w:firstColumn="0" w:lastColumn="0" w:noHBand="0" w:noVBand="0"/>
      </w:tblPr>
      <w:tblGrid>
        <w:gridCol w:w="2848"/>
        <w:gridCol w:w="744"/>
        <w:gridCol w:w="816"/>
        <w:gridCol w:w="816"/>
        <w:gridCol w:w="816"/>
        <w:gridCol w:w="826"/>
        <w:gridCol w:w="826"/>
        <w:gridCol w:w="816"/>
        <w:gridCol w:w="816"/>
        <w:gridCol w:w="816"/>
        <w:gridCol w:w="792"/>
      </w:tblGrid>
      <w:tr w:rsidR="008E6357" w:rsidRPr="008E6357" w:rsidTr="00402FB9">
        <w:trPr>
          <w:trHeight w:val="272"/>
        </w:trPr>
        <w:tc>
          <w:tcPr>
            <w:tcW w:w="10932" w:type="dxa"/>
            <w:gridSpan w:val="11"/>
            <w:tcBorders>
              <w:top w:val="none" w:sz="6" w:space="0" w:color="auto"/>
              <w:left w:val="none" w:sz="6" w:space="0" w:color="auto"/>
              <w:bottom w:val="single" w:sz="4" w:space="0" w:color="A6A6A6"/>
              <w:right w:val="none" w:sz="6" w:space="0" w:color="auto"/>
            </w:tcBorders>
            <w:shd w:val="clear" w:color="auto" w:fill="006FC0"/>
          </w:tcPr>
          <w:p w:rsidR="008E6357" w:rsidRPr="008E6357" w:rsidRDefault="008E6357" w:rsidP="008E6357">
            <w:pPr>
              <w:kinsoku w:val="0"/>
              <w:overflowPunct w:val="0"/>
              <w:autoSpaceDE w:val="0"/>
              <w:autoSpaceDN w:val="0"/>
              <w:adjustRightInd w:val="0"/>
              <w:spacing w:line="252" w:lineRule="exact"/>
              <w:ind w:left="2392" w:right="2392"/>
              <w:jc w:val="center"/>
              <w:rPr>
                <w:rFonts w:eastAsiaTheme="minorHAnsi"/>
                <w:b/>
                <w:bCs/>
                <w:i/>
                <w:iCs/>
                <w:color w:val="FFFFFF"/>
                <w:lang w:eastAsia="en-US"/>
              </w:rPr>
            </w:pPr>
            <w:r w:rsidRPr="008E6357">
              <w:rPr>
                <w:rFonts w:eastAsiaTheme="minorHAnsi"/>
                <w:b/>
                <w:bCs/>
                <w:i/>
                <w:iCs/>
                <w:color w:val="FFFFFF"/>
                <w:lang w:eastAsia="en-US"/>
              </w:rPr>
              <w:t>Расчет тепловой энергии по показаниям ОДПУ за 2025г.</w:t>
            </w:r>
          </w:p>
        </w:tc>
      </w:tr>
      <w:tr w:rsidR="008E6357" w:rsidRPr="008E6357" w:rsidTr="00402FB9">
        <w:trPr>
          <w:trHeight w:val="518"/>
        </w:trPr>
        <w:tc>
          <w:tcPr>
            <w:tcW w:w="2848" w:type="dxa"/>
            <w:tcBorders>
              <w:top w:val="single" w:sz="4" w:space="0" w:color="A6A6A6"/>
              <w:left w:val="none" w:sz="6" w:space="0" w:color="auto"/>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116"/>
              <w:ind w:left="83" w:right="103"/>
              <w:jc w:val="center"/>
              <w:rPr>
                <w:rFonts w:eastAsiaTheme="minorHAnsi"/>
                <w:b/>
                <w:bCs/>
                <w:lang w:eastAsia="en-US"/>
              </w:rPr>
            </w:pPr>
            <w:r w:rsidRPr="008E6357">
              <w:rPr>
                <w:rFonts w:eastAsiaTheme="minorHAnsi"/>
                <w:b/>
                <w:bCs/>
                <w:lang w:eastAsia="en-US"/>
              </w:rPr>
              <w:t>Период расчета</w:t>
            </w:r>
          </w:p>
        </w:tc>
        <w:tc>
          <w:tcPr>
            <w:tcW w:w="744"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24"/>
              <w:ind w:left="124"/>
              <w:rPr>
                <w:rFonts w:eastAsiaTheme="minorHAnsi"/>
                <w:b/>
                <w:bCs/>
                <w:spacing w:val="-4"/>
                <w:sz w:val="20"/>
                <w:szCs w:val="20"/>
                <w:lang w:eastAsia="en-US"/>
              </w:rPr>
            </w:pPr>
            <w:r w:rsidRPr="008E6357">
              <w:rPr>
                <w:rFonts w:eastAsiaTheme="minorHAnsi"/>
                <w:b/>
                <w:bCs/>
                <w:spacing w:val="-4"/>
                <w:sz w:val="20"/>
                <w:szCs w:val="20"/>
                <w:lang w:eastAsia="en-US"/>
              </w:rPr>
              <w:t>МКД</w:t>
            </w:r>
          </w:p>
          <w:p w:rsidR="008E6357" w:rsidRPr="008E6357" w:rsidRDefault="008E6357" w:rsidP="008E6357">
            <w:pPr>
              <w:kinsoku w:val="0"/>
              <w:overflowPunct w:val="0"/>
              <w:autoSpaceDE w:val="0"/>
              <w:autoSpaceDN w:val="0"/>
              <w:adjustRightInd w:val="0"/>
              <w:ind w:left="210"/>
              <w:rPr>
                <w:rFonts w:eastAsiaTheme="minorHAnsi"/>
                <w:b/>
                <w:bCs/>
                <w:spacing w:val="-6"/>
                <w:sz w:val="20"/>
                <w:szCs w:val="20"/>
                <w:lang w:eastAsia="en-US"/>
              </w:rPr>
            </w:pPr>
            <w:r w:rsidRPr="008E6357">
              <w:rPr>
                <w:rFonts w:eastAsiaTheme="minorHAnsi"/>
                <w:b/>
                <w:bCs/>
                <w:spacing w:val="-6"/>
                <w:sz w:val="20"/>
                <w:szCs w:val="20"/>
                <w:lang w:eastAsia="en-US"/>
              </w:rPr>
              <w:t>№5</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24"/>
              <w:ind w:left="162"/>
              <w:rPr>
                <w:rFonts w:eastAsiaTheme="minorHAnsi"/>
                <w:b/>
                <w:bCs/>
                <w:spacing w:val="-4"/>
                <w:sz w:val="20"/>
                <w:szCs w:val="20"/>
                <w:lang w:eastAsia="en-US"/>
              </w:rPr>
            </w:pPr>
            <w:r w:rsidRPr="008E6357">
              <w:rPr>
                <w:rFonts w:eastAsiaTheme="minorHAnsi"/>
                <w:b/>
                <w:bCs/>
                <w:spacing w:val="-4"/>
                <w:sz w:val="20"/>
                <w:szCs w:val="20"/>
                <w:lang w:eastAsia="en-US"/>
              </w:rPr>
              <w:t>МКД</w:t>
            </w:r>
          </w:p>
          <w:p w:rsidR="008E6357" w:rsidRPr="008E6357" w:rsidRDefault="008E6357" w:rsidP="008E6357">
            <w:pPr>
              <w:kinsoku w:val="0"/>
              <w:overflowPunct w:val="0"/>
              <w:autoSpaceDE w:val="0"/>
              <w:autoSpaceDN w:val="0"/>
              <w:adjustRightInd w:val="0"/>
              <w:ind w:left="249"/>
              <w:rPr>
                <w:rFonts w:eastAsiaTheme="minorHAnsi"/>
                <w:b/>
                <w:bCs/>
                <w:spacing w:val="-6"/>
                <w:sz w:val="20"/>
                <w:szCs w:val="20"/>
                <w:lang w:eastAsia="en-US"/>
              </w:rPr>
            </w:pPr>
            <w:r w:rsidRPr="008E6357">
              <w:rPr>
                <w:rFonts w:eastAsiaTheme="minorHAnsi"/>
                <w:b/>
                <w:bCs/>
                <w:spacing w:val="-6"/>
                <w:sz w:val="20"/>
                <w:szCs w:val="20"/>
                <w:lang w:eastAsia="en-US"/>
              </w:rPr>
              <w:t>№6</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24"/>
              <w:ind w:left="162"/>
              <w:rPr>
                <w:rFonts w:eastAsiaTheme="minorHAnsi"/>
                <w:b/>
                <w:bCs/>
                <w:spacing w:val="-4"/>
                <w:sz w:val="20"/>
                <w:szCs w:val="20"/>
                <w:lang w:eastAsia="en-US"/>
              </w:rPr>
            </w:pPr>
            <w:r w:rsidRPr="008E6357">
              <w:rPr>
                <w:rFonts w:eastAsiaTheme="minorHAnsi"/>
                <w:b/>
                <w:bCs/>
                <w:spacing w:val="-4"/>
                <w:sz w:val="20"/>
                <w:szCs w:val="20"/>
                <w:lang w:eastAsia="en-US"/>
              </w:rPr>
              <w:t>МКД</w:t>
            </w:r>
          </w:p>
          <w:p w:rsidR="008E6357" w:rsidRPr="008E6357" w:rsidRDefault="008E6357" w:rsidP="008E6357">
            <w:pPr>
              <w:kinsoku w:val="0"/>
              <w:overflowPunct w:val="0"/>
              <w:autoSpaceDE w:val="0"/>
              <w:autoSpaceDN w:val="0"/>
              <w:adjustRightInd w:val="0"/>
              <w:ind w:left="249"/>
              <w:rPr>
                <w:rFonts w:eastAsiaTheme="minorHAnsi"/>
                <w:b/>
                <w:bCs/>
                <w:spacing w:val="-6"/>
                <w:sz w:val="20"/>
                <w:szCs w:val="20"/>
                <w:lang w:eastAsia="en-US"/>
              </w:rPr>
            </w:pPr>
            <w:r w:rsidRPr="008E6357">
              <w:rPr>
                <w:rFonts w:eastAsiaTheme="minorHAnsi"/>
                <w:b/>
                <w:bCs/>
                <w:spacing w:val="-6"/>
                <w:sz w:val="20"/>
                <w:szCs w:val="20"/>
                <w:lang w:eastAsia="en-US"/>
              </w:rPr>
              <w:t>№7</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24"/>
              <w:ind w:left="162"/>
              <w:rPr>
                <w:rFonts w:eastAsiaTheme="minorHAnsi"/>
                <w:b/>
                <w:bCs/>
                <w:spacing w:val="-4"/>
                <w:sz w:val="20"/>
                <w:szCs w:val="20"/>
                <w:lang w:eastAsia="en-US"/>
              </w:rPr>
            </w:pPr>
            <w:r w:rsidRPr="008E6357">
              <w:rPr>
                <w:rFonts w:eastAsiaTheme="minorHAnsi"/>
                <w:b/>
                <w:bCs/>
                <w:spacing w:val="-4"/>
                <w:sz w:val="20"/>
                <w:szCs w:val="20"/>
                <w:lang w:eastAsia="en-US"/>
              </w:rPr>
              <w:t>МКД</w:t>
            </w:r>
          </w:p>
          <w:p w:rsidR="008E6357" w:rsidRPr="008E6357" w:rsidRDefault="008E6357" w:rsidP="008E6357">
            <w:pPr>
              <w:kinsoku w:val="0"/>
              <w:overflowPunct w:val="0"/>
              <w:autoSpaceDE w:val="0"/>
              <w:autoSpaceDN w:val="0"/>
              <w:adjustRightInd w:val="0"/>
              <w:ind w:left="249"/>
              <w:rPr>
                <w:rFonts w:eastAsiaTheme="minorHAnsi"/>
                <w:b/>
                <w:bCs/>
                <w:spacing w:val="-6"/>
                <w:sz w:val="20"/>
                <w:szCs w:val="20"/>
                <w:lang w:eastAsia="en-US"/>
              </w:rPr>
            </w:pPr>
            <w:r w:rsidRPr="008E6357">
              <w:rPr>
                <w:rFonts w:eastAsiaTheme="minorHAnsi"/>
                <w:b/>
                <w:bCs/>
                <w:spacing w:val="-6"/>
                <w:sz w:val="20"/>
                <w:szCs w:val="20"/>
                <w:lang w:eastAsia="en-US"/>
              </w:rPr>
              <w:t>№8</w:t>
            </w:r>
          </w:p>
        </w:tc>
        <w:tc>
          <w:tcPr>
            <w:tcW w:w="82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24"/>
              <w:ind w:left="167"/>
              <w:rPr>
                <w:rFonts w:eastAsiaTheme="minorHAnsi"/>
                <w:b/>
                <w:bCs/>
                <w:spacing w:val="-4"/>
                <w:sz w:val="20"/>
                <w:szCs w:val="20"/>
                <w:lang w:eastAsia="en-US"/>
              </w:rPr>
            </w:pPr>
            <w:r w:rsidRPr="008E6357">
              <w:rPr>
                <w:rFonts w:eastAsiaTheme="minorHAnsi"/>
                <w:b/>
                <w:bCs/>
                <w:spacing w:val="-4"/>
                <w:sz w:val="20"/>
                <w:szCs w:val="20"/>
                <w:lang w:eastAsia="en-US"/>
              </w:rPr>
              <w:t>МКД</w:t>
            </w:r>
          </w:p>
          <w:p w:rsidR="008E6357" w:rsidRPr="008E6357" w:rsidRDefault="008E6357" w:rsidP="008E6357">
            <w:pPr>
              <w:kinsoku w:val="0"/>
              <w:overflowPunct w:val="0"/>
              <w:autoSpaceDE w:val="0"/>
              <w:autoSpaceDN w:val="0"/>
              <w:adjustRightInd w:val="0"/>
              <w:ind w:left="201"/>
              <w:rPr>
                <w:rFonts w:eastAsiaTheme="minorHAnsi"/>
                <w:b/>
                <w:bCs/>
                <w:spacing w:val="-4"/>
                <w:sz w:val="20"/>
                <w:szCs w:val="20"/>
                <w:lang w:eastAsia="en-US"/>
              </w:rPr>
            </w:pPr>
            <w:r w:rsidRPr="008E6357">
              <w:rPr>
                <w:rFonts w:eastAsiaTheme="minorHAnsi"/>
                <w:b/>
                <w:bCs/>
                <w:spacing w:val="-4"/>
                <w:sz w:val="20"/>
                <w:szCs w:val="20"/>
                <w:lang w:eastAsia="en-US"/>
              </w:rPr>
              <w:t>№14</w:t>
            </w:r>
          </w:p>
        </w:tc>
        <w:tc>
          <w:tcPr>
            <w:tcW w:w="82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24"/>
              <w:ind w:left="167"/>
              <w:rPr>
                <w:rFonts w:eastAsiaTheme="minorHAnsi"/>
                <w:b/>
                <w:bCs/>
                <w:spacing w:val="-4"/>
                <w:sz w:val="20"/>
                <w:szCs w:val="20"/>
                <w:lang w:eastAsia="en-US"/>
              </w:rPr>
            </w:pPr>
            <w:r w:rsidRPr="008E6357">
              <w:rPr>
                <w:rFonts w:eastAsiaTheme="minorHAnsi"/>
                <w:b/>
                <w:bCs/>
                <w:spacing w:val="-4"/>
                <w:sz w:val="20"/>
                <w:szCs w:val="20"/>
                <w:lang w:eastAsia="en-US"/>
              </w:rPr>
              <w:t>МКД</w:t>
            </w:r>
          </w:p>
          <w:p w:rsidR="008E6357" w:rsidRPr="008E6357" w:rsidRDefault="008E6357" w:rsidP="008E6357">
            <w:pPr>
              <w:kinsoku w:val="0"/>
              <w:overflowPunct w:val="0"/>
              <w:autoSpaceDE w:val="0"/>
              <w:autoSpaceDN w:val="0"/>
              <w:adjustRightInd w:val="0"/>
              <w:ind w:left="200"/>
              <w:rPr>
                <w:rFonts w:eastAsiaTheme="minorHAnsi"/>
                <w:b/>
                <w:bCs/>
                <w:spacing w:val="-4"/>
                <w:sz w:val="20"/>
                <w:szCs w:val="20"/>
                <w:lang w:eastAsia="en-US"/>
              </w:rPr>
            </w:pPr>
            <w:r w:rsidRPr="008E6357">
              <w:rPr>
                <w:rFonts w:eastAsiaTheme="minorHAnsi"/>
                <w:b/>
                <w:bCs/>
                <w:spacing w:val="-4"/>
                <w:sz w:val="20"/>
                <w:szCs w:val="20"/>
                <w:lang w:eastAsia="en-US"/>
              </w:rPr>
              <w:t>№15</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24"/>
              <w:ind w:left="161"/>
              <w:rPr>
                <w:rFonts w:eastAsiaTheme="minorHAnsi"/>
                <w:b/>
                <w:bCs/>
                <w:spacing w:val="-4"/>
                <w:sz w:val="20"/>
                <w:szCs w:val="20"/>
                <w:lang w:eastAsia="en-US"/>
              </w:rPr>
            </w:pPr>
            <w:r w:rsidRPr="008E6357">
              <w:rPr>
                <w:rFonts w:eastAsiaTheme="minorHAnsi"/>
                <w:b/>
                <w:bCs/>
                <w:spacing w:val="-4"/>
                <w:sz w:val="20"/>
                <w:szCs w:val="20"/>
                <w:lang w:eastAsia="en-US"/>
              </w:rPr>
              <w:t>МКД</w:t>
            </w:r>
          </w:p>
          <w:p w:rsidR="008E6357" w:rsidRPr="008E6357" w:rsidRDefault="008E6357" w:rsidP="008E6357">
            <w:pPr>
              <w:kinsoku w:val="0"/>
              <w:overflowPunct w:val="0"/>
              <w:autoSpaceDE w:val="0"/>
              <w:autoSpaceDN w:val="0"/>
              <w:adjustRightInd w:val="0"/>
              <w:ind w:left="195"/>
              <w:rPr>
                <w:rFonts w:eastAsiaTheme="minorHAnsi"/>
                <w:b/>
                <w:bCs/>
                <w:spacing w:val="-4"/>
                <w:sz w:val="20"/>
                <w:szCs w:val="20"/>
                <w:lang w:eastAsia="en-US"/>
              </w:rPr>
            </w:pPr>
            <w:r w:rsidRPr="008E6357">
              <w:rPr>
                <w:rFonts w:eastAsiaTheme="minorHAnsi"/>
                <w:b/>
                <w:bCs/>
                <w:spacing w:val="-4"/>
                <w:sz w:val="20"/>
                <w:szCs w:val="20"/>
                <w:lang w:eastAsia="en-US"/>
              </w:rPr>
              <w:t>№16</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24"/>
              <w:ind w:left="161"/>
              <w:rPr>
                <w:rFonts w:eastAsiaTheme="minorHAnsi"/>
                <w:b/>
                <w:bCs/>
                <w:spacing w:val="-4"/>
                <w:sz w:val="20"/>
                <w:szCs w:val="20"/>
                <w:lang w:eastAsia="en-US"/>
              </w:rPr>
            </w:pPr>
            <w:r w:rsidRPr="008E6357">
              <w:rPr>
                <w:rFonts w:eastAsiaTheme="minorHAnsi"/>
                <w:b/>
                <w:bCs/>
                <w:spacing w:val="-4"/>
                <w:sz w:val="20"/>
                <w:szCs w:val="20"/>
                <w:lang w:eastAsia="en-US"/>
              </w:rPr>
              <w:t>МКД</w:t>
            </w:r>
          </w:p>
          <w:p w:rsidR="008E6357" w:rsidRPr="008E6357" w:rsidRDefault="008E6357" w:rsidP="008E6357">
            <w:pPr>
              <w:kinsoku w:val="0"/>
              <w:overflowPunct w:val="0"/>
              <w:autoSpaceDE w:val="0"/>
              <w:autoSpaceDN w:val="0"/>
              <w:adjustRightInd w:val="0"/>
              <w:ind w:left="195"/>
              <w:rPr>
                <w:rFonts w:eastAsiaTheme="minorHAnsi"/>
                <w:b/>
                <w:bCs/>
                <w:spacing w:val="-4"/>
                <w:sz w:val="20"/>
                <w:szCs w:val="20"/>
                <w:lang w:eastAsia="en-US"/>
              </w:rPr>
            </w:pPr>
            <w:r w:rsidRPr="008E6357">
              <w:rPr>
                <w:rFonts w:eastAsiaTheme="minorHAnsi"/>
                <w:b/>
                <w:bCs/>
                <w:spacing w:val="-4"/>
                <w:sz w:val="20"/>
                <w:szCs w:val="20"/>
                <w:lang w:eastAsia="en-US"/>
              </w:rPr>
              <w:t>№18</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24"/>
              <w:ind w:left="161"/>
              <w:rPr>
                <w:rFonts w:eastAsiaTheme="minorHAnsi"/>
                <w:b/>
                <w:bCs/>
                <w:spacing w:val="-4"/>
                <w:sz w:val="20"/>
                <w:szCs w:val="20"/>
                <w:lang w:eastAsia="en-US"/>
              </w:rPr>
            </w:pPr>
            <w:r w:rsidRPr="008E6357">
              <w:rPr>
                <w:rFonts w:eastAsiaTheme="minorHAnsi"/>
                <w:b/>
                <w:bCs/>
                <w:spacing w:val="-4"/>
                <w:sz w:val="20"/>
                <w:szCs w:val="20"/>
                <w:lang w:eastAsia="en-US"/>
              </w:rPr>
              <w:t>МКД</w:t>
            </w:r>
          </w:p>
          <w:p w:rsidR="008E6357" w:rsidRPr="008E6357" w:rsidRDefault="008E6357" w:rsidP="008E6357">
            <w:pPr>
              <w:kinsoku w:val="0"/>
              <w:overflowPunct w:val="0"/>
              <w:autoSpaceDE w:val="0"/>
              <w:autoSpaceDN w:val="0"/>
              <w:adjustRightInd w:val="0"/>
              <w:ind w:left="195"/>
              <w:rPr>
                <w:rFonts w:eastAsiaTheme="minorHAnsi"/>
                <w:b/>
                <w:bCs/>
                <w:spacing w:val="-4"/>
                <w:sz w:val="20"/>
                <w:szCs w:val="20"/>
                <w:lang w:eastAsia="en-US"/>
              </w:rPr>
            </w:pPr>
            <w:r w:rsidRPr="008E6357">
              <w:rPr>
                <w:rFonts w:eastAsiaTheme="minorHAnsi"/>
                <w:b/>
                <w:bCs/>
                <w:spacing w:val="-4"/>
                <w:sz w:val="20"/>
                <w:szCs w:val="20"/>
                <w:lang w:eastAsia="en-US"/>
              </w:rPr>
              <w:t>№19</w:t>
            </w:r>
          </w:p>
        </w:tc>
        <w:tc>
          <w:tcPr>
            <w:tcW w:w="792" w:type="dxa"/>
            <w:tcBorders>
              <w:top w:val="single" w:sz="4" w:space="0" w:color="A6A6A6"/>
              <w:left w:val="single" w:sz="4" w:space="0" w:color="A6A6A6"/>
              <w:bottom w:val="single" w:sz="4" w:space="0" w:color="A6A6A6"/>
              <w:right w:val="none" w:sz="6" w:space="0" w:color="auto"/>
            </w:tcBorders>
          </w:tcPr>
          <w:p w:rsidR="008E6357" w:rsidRPr="008E6357" w:rsidRDefault="008E6357" w:rsidP="008E6357">
            <w:pPr>
              <w:kinsoku w:val="0"/>
              <w:overflowPunct w:val="0"/>
              <w:autoSpaceDE w:val="0"/>
              <w:autoSpaceDN w:val="0"/>
              <w:adjustRightInd w:val="0"/>
              <w:spacing w:before="24"/>
              <w:ind w:left="161"/>
              <w:rPr>
                <w:rFonts w:eastAsiaTheme="minorHAnsi"/>
                <w:b/>
                <w:bCs/>
                <w:spacing w:val="-4"/>
                <w:sz w:val="20"/>
                <w:szCs w:val="20"/>
                <w:lang w:eastAsia="en-US"/>
              </w:rPr>
            </w:pPr>
            <w:r w:rsidRPr="008E6357">
              <w:rPr>
                <w:rFonts w:eastAsiaTheme="minorHAnsi"/>
                <w:b/>
                <w:bCs/>
                <w:spacing w:val="-4"/>
                <w:sz w:val="20"/>
                <w:szCs w:val="20"/>
                <w:lang w:eastAsia="en-US"/>
              </w:rPr>
              <w:t>МКД</w:t>
            </w:r>
          </w:p>
          <w:p w:rsidR="008E6357" w:rsidRPr="008E6357" w:rsidRDefault="008E6357" w:rsidP="008E6357">
            <w:pPr>
              <w:kinsoku w:val="0"/>
              <w:overflowPunct w:val="0"/>
              <w:autoSpaceDE w:val="0"/>
              <w:autoSpaceDN w:val="0"/>
              <w:adjustRightInd w:val="0"/>
              <w:ind w:left="195"/>
              <w:rPr>
                <w:rFonts w:eastAsiaTheme="minorHAnsi"/>
                <w:b/>
                <w:bCs/>
                <w:spacing w:val="-4"/>
                <w:sz w:val="20"/>
                <w:szCs w:val="20"/>
                <w:lang w:eastAsia="en-US"/>
              </w:rPr>
            </w:pPr>
            <w:r w:rsidRPr="008E6357">
              <w:rPr>
                <w:rFonts w:eastAsiaTheme="minorHAnsi"/>
                <w:b/>
                <w:bCs/>
                <w:spacing w:val="-4"/>
                <w:sz w:val="20"/>
                <w:szCs w:val="20"/>
                <w:lang w:eastAsia="en-US"/>
              </w:rPr>
              <w:t>№21</w:t>
            </w:r>
          </w:p>
        </w:tc>
      </w:tr>
      <w:tr w:rsidR="008E6357" w:rsidRPr="008E6357" w:rsidTr="00402FB9">
        <w:trPr>
          <w:trHeight w:val="273"/>
        </w:trPr>
        <w:tc>
          <w:tcPr>
            <w:tcW w:w="2848" w:type="dxa"/>
            <w:tcBorders>
              <w:top w:val="single" w:sz="4" w:space="0" w:color="A6A6A6"/>
              <w:left w:val="none" w:sz="6" w:space="0" w:color="auto"/>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line="253" w:lineRule="exact"/>
              <w:ind w:left="83" w:right="103"/>
              <w:jc w:val="center"/>
              <w:rPr>
                <w:rFonts w:eastAsiaTheme="minorHAnsi"/>
                <w:b/>
                <w:bCs/>
                <w:lang w:eastAsia="en-US"/>
              </w:rPr>
            </w:pPr>
            <w:r w:rsidRPr="008E6357">
              <w:rPr>
                <w:rFonts w:eastAsiaTheme="minorHAnsi"/>
                <w:b/>
                <w:bCs/>
                <w:lang w:eastAsia="en-US"/>
              </w:rPr>
              <w:t>ИТОГО за 2025 г Гкал</w:t>
            </w:r>
          </w:p>
        </w:tc>
        <w:tc>
          <w:tcPr>
            <w:tcW w:w="744"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42"/>
              <w:ind w:left="105"/>
              <w:rPr>
                <w:rFonts w:eastAsiaTheme="minorHAnsi"/>
                <w:b/>
                <w:bCs/>
                <w:spacing w:val="-2"/>
                <w:sz w:val="16"/>
                <w:szCs w:val="16"/>
                <w:lang w:eastAsia="en-US"/>
              </w:rPr>
            </w:pPr>
            <w:r w:rsidRPr="008E6357">
              <w:rPr>
                <w:rFonts w:eastAsiaTheme="minorHAnsi"/>
                <w:b/>
                <w:bCs/>
                <w:spacing w:val="-2"/>
                <w:sz w:val="16"/>
                <w:szCs w:val="16"/>
                <w:lang w:eastAsia="en-US"/>
              </w:rPr>
              <w:t>449,433</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42"/>
              <w:ind w:right="144"/>
              <w:jc w:val="right"/>
              <w:rPr>
                <w:rFonts w:eastAsiaTheme="minorHAnsi"/>
                <w:b/>
                <w:bCs/>
                <w:spacing w:val="-2"/>
                <w:sz w:val="16"/>
                <w:szCs w:val="16"/>
                <w:lang w:eastAsia="en-US"/>
              </w:rPr>
            </w:pPr>
            <w:r w:rsidRPr="008E6357">
              <w:rPr>
                <w:rFonts w:eastAsiaTheme="minorHAnsi"/>
                <w:b/>
                <w:bCs/>
                <w:spacing w:val="-2"/>
                <w:sz w:val="16"/>
                <w:szCs w:val="16"/>
                <w:lang w:eastAsia="en-US"/>
              </w:rPr>
              <w:t>515,957</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42"/>
              <w:ind w:left="138"/>
              <w:rPr>
                <w:rFonts w:eastAsiaTheme="minorHAnsi"/>
                <w:b/>
                <w:bCs/>
                <w:spacing w:val="-2"/>
                <w:sz w:val="16"/>
                <w:szCs w:val="16"/>
                <w:lang w:eastAsia="en-US"/>
              </w:rPr>
            </w:pPr>
            <w:r w:rsidRPr="008E6357">
              <w:rPr>
                <w:rFonts w:eastAsiaTheme="minorHAnsi"/>
                <w:b/>
                <w:bCs/>
                <w:spacing w:val="-2"/>
                <w:sz w:val="16"/>
                <w:szCs w:val="16"/>
                <w:lang w:eastAsia="en-US"/>
              </w:rPr>
              <w:t>502,926</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42"/>
              <w:ind w:left="86" w:right="91"/>
              <w:jc w:val="center"/>
              <w:rPr>
                <w:rFonts w:eastAsiaTheme="minorHAnsi"/>
                <w:b/>
                <w:bCs/>
                <w:spacing w:val="-2"/>
                <w:sz w:val="16"/>
                <w:szCs w:val="16"/>
                <w:lang w:eastAsia="en-US"/>
              </w:rPr>
            </w:pPr>
            <w:r w:rsidRPr="008E6357">
              <w:rPr>
                <w:rFonts w:eastAsiaTheme="minorHAnsi"/>
                <w:b/>
                <w:bCs/>
                <w:spacing w:val="-2"/>
                <w:sz w:val="16"/>
                <w:szCs w:val="16"/>
                <w:lang w:eastAsia="en-US"/>
              </w:rPr>
              <w:t>588,526</w:t>
            </w:r>
          </w:p>
        </w:tc>
        <w:tc>
          <w:tcPr>
            <w:tcW w:w="82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42"/>
              <w:ind w:right="149"/>
              <w:jc w:val="right"/>
              <w:rPr>
                <w:rFonts w:eastAsiaTheme="minorHAnsi"/>
                <w:b/>
                <w:bCs/>
                <w:spacing w:val="-2"/>
                <w:sz w:val="16"/>
                <w:szCs w:val="16"/>
                <w:lang w:eastAsia="en-US"/>
              </w:rPr>
            </w:pPr>
            <w:r w:rsidRPr="008E6357">
              <w:rPr>
                <w:rFonts w:eastAsiaTheme="minorHAnsi"/>
                <w:b/>
                <w:bCs/>
                <w:spacing w:val="-2"/>
                <w:sz w:val="16"/>
                <w:szCs w:val="16"/>
                <w:lang w:eastAsia="en-US"/>
              </w:rPr>
              <w:t>689,729</w:t>
            </w:r>
          </w:p>
        </w:tc>
        <w:tc>
          <w:tcPr>
            <w:tcW w:w="82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42"/>
              <w:ind w:right="150"/>
              <w:jc w:val="right"/>
              <w:rPr>
                <w:rFonts w:eastAsiaTheme="minorHAnsi"/>
                <w:b/>
                <w:bCs/>
                <w:spacing w:val="-2"/>
                <w:sz w:val="16"/>
                <w:szCs w:val="16"/>
                <w:lang w:eastAsia="en-US"/>
              </w:rPr>
            </w:pPr>
            <w:r w:rsidRPr="008E6357">
              <w:rPr>
                <w:rFonts w:eastAsiaTheme="minorHAnsi"/>
                <w:b/>
                <w:bCs/>
                <w:spacing w:val="-2"/>
                <w:sz w:val="16"/>
                <w:szCs w:val="16"/>
                <w:lang w:eastAsia="en-US"/>
              </w:rPr>
              <w:t>668,697</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42"/>
              <w:ind w:left="84" w:right="91"/>
              <w:jc w:val="center"/>
              <w:rPr>
                <w:rFonts w:eastAsiaTheme="minorHAnsi"/>
                <w:b/>
                <w:bCs/>
                <w:spacing w:val="-2"/>
                <w:sz w:val="16"/>
                <w:szCs w:val="16"/>
                <w:lang w:eastAsia="en-US"/>
              </w:rPr>
            </w:pPr>
            <w:r w:rsidRPr="008E6357">
              <w:rPr>
                <w:rFonts w:eastAsiaTheme="minorHAnsi"/>
                <w:b/>
                <w:bCs/>
                <w:spacing w:val="-2"/>
                <w:sz w:val="16"/>
                <w:szCs w:val="16"/>
                <w:lang w:eastAsia="en-US"/>
              </w:rPr>
              <w:t>602,329</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42"/>
              <w:ind w:left="138"/>
              <w:rPr>
                <w:rFonts w:eastAsiaTheme="minorHAnsi"/>
                <w:b/>
                <w:bCs/>
                <w:spacing w:val="-2"/>
                <w:sz w:val="16"/>
                <w:szCs w:val="16"/>
                <w:lang w:eastAsia="en-US"/>
              </w:rPr>
            </w:pPr>
            <w:r w:rsidRPr="008E6357">
              <w:rPr>
                <w:rFonts w:eastAsiaTheme="minorHAnsi"/>
                <w:b/>
                <w:bCs/>
                <w:spacing w:val="-2"/>
                <w:sz w:val="16"/>
                <w:szCs w:val="16"/>
                <w:lang w:eastAsia="en-US"/>
              </w:rPr>
              <w:t>347,557</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42"/>
              <w:ind w:left="138"/>
              <w:rPr>
                <w:rFonts w:eastAsiaTheme="minorHAnsi"/>
                <w:b/>
                <w:bCs/>
                <w:spacing w:val="-2"/>
                <w:sz w:val="16"/>
                <w:szCs w:val="16"/>
                <w:lang w:eastAsia="en-US"/>
              </w:rPr>
            </w:pPr>
            <w:r w:rsidRPr="008E6357">
              <w:rPr>
                <w:rFonts w:eastAsiaTheme="minorHAnsi"/>
                <w:b/>
                <w:bCs/>
                <w:spacing w:val="-2"/>
                <w:sz w:val="16"/>
                <w:szCs w:val="16"/>
                <w:lang w:eastAsia="en-US"/>
              </w:rPr>
              <w:t>329,640</w:t>
            </w:r>
          </w:p>
        </w:tc>
        <w:tc>
          <w:tcPr>
            <w:tcW w:w="792" w:type="dxa"/>
            <w:tcBorders>
              <w:top w:val="single" w:sz="4" w:space="0" w:color="A6A6A6"/>
              <w:left w:val="single" w:sz="4" w:space="0" w:color="A6A6A6"/>
              <w:bottom w:val="single" w:sz="4" w:space="0" w:color="A6A6A6"/>
              <w:right w:val="none" w:sz="6" w:space="0" w:color="auto"/>
            </w:tcBorders>
          </w:tcPr>
          <w:p w:rsidR="008E6357" w:rsidRPr="008E6357" w:rsidRDefault="008E6357" w:rsidP="008E6357">
            <w:pPr>
              <w:kinsoku w:val="0"/>
              <w:overflowPunct w:val="0"/>
              <w:autoSpaceDE w:val="0"/>
              <w:autoSpaceDN w:val="0"/>
              <w:adjustRightInd w:val="0"/>
              <w:spacing w:before="42"/>
              <w:ind w:right="120"/>
              <w:jc w:val="right"/>
              <w:rPr>
                <w:rFonts w:eastAsiaTheme="minorHAnsi"/>
                <w:b/>
                <w:bCs/>
                <w:spacing w:val="-2"/>
                <w:sz w:val="16"/>
                <w:szCs w:val="16"/>
                <w:lang w:eastAsia="en-US"/>
              </w:rPr>
            </w:pPr>
            <w:r w:rsidRPr="008E6357">
              <w:rPr>
                <w:rFonts w:eastAsiaTheme="minorHAnsi"/>
                <w:b/>
                <w:bCs/>
                <w:spacing w:val="-2"/>
                <w:sz w:val="16"/>
                <w:szCs w:val="16"/>
                <w:lang w:eastAsia="en-US"/>
              </w:rPr>
              <w:t>469,231</w:t>
            </w:r>
          </w:p>
        </w:tc>
      </w:tr>
      <w:tr w:rsidR="008E6357" w:rsidRPr="008E6357" w:rsidTr="00402FB9">
        <w:trPr>
          <w:trHeight w:val="551"/>
        </w:trPr>
        <w:tc>
          <w:tcPr>
            <w:tcW w:w="2848" w:type="dxa"/>
            <w:tcBorders>
              <w:top w:val="single" w:sz="4" w:space="0" w:color="A6A6A6"/>
              <w:left w:val="none" w:sz="6" w:space="0" w:color="auto"/>
              <w:bottom w:val="single" w:sz="4" w:space="0" w:color="A6A6A6"/>
              <w:right w:val="single" w:sz="4" w:space="0" w:color="A6A6A6"/>
            </w:tcBorders>
            <w:shd w:val="clear" w:color="auto" w:fill="C5DFB4"/>
          </w:tcPr>
          <w:p w:rsidR="008E6357" w:rsidRPr="008E6357" w:rsidRDefault="008E6357" w:rsidP="008E6357">
            <w:pPr>
              <w:kinsoku w:val="0"/>
              <w:overflowPunct w:val="0"/>
              <w:autoSpaceDE w:val="0"/>
              <w:autoSpaceDN w:val="0"/>
              <w:adjustRightInd w:val="0"/>
              <w:spacing w:line="273" w:lineRule="exact"/>
              <w:ind w:left="83" w:right="107"/>
              <w:jc w:val="center"/>
              <w:rPr>
                <w:rFonts w:eastAsiaTheme="minorHAnsi"/>
                <w:b/>
                <w:bCs/>
                <w:spacing w:val="-2"/>
                <w:lang w:eastAsia="en-US"/>
              </w:rPr>
            </w:pPr>
            <w:r w:rsidRPr="008E6357">
              <w:rPr>
                <w:rFonts w:eastAsiaTheme="minorHAnsi"/>
                <w:b/>
                <w:bCs/>
                <w:spacing w:val="-2"/>
                <w:lang w:eastAsia="en-US"/>
              </w:rPr>
              <w:t>Доначисления/списания</w:t>
            </w:r>
          </w:p>
          <w:p w:rsidR="008E6357" w:rsidRPr="008E6357" w:rsidRDefault="008E6357" w:rsidP="008E6357">
            <w:pPr>
              <w:kinsoku w:val="0"/>
              <w:overflowPunct w:val="0"/>
              <w:autoSpaceDE w:val="0"/>
              <w:autoSpaceDN w:val="0"/>
              <w:adjustRightInd w:val="0"/>
              <w:spacing w:before="2" w:line="257" w:lineRule="exact"/>
              <w:ind w:left="77" w:right="107"/>
              <w:jc w:val="center"/>
              <w:rPr>
                <w:rFonts w:eastAsiaTheme="minorHAnsi"/>
                <w:b/>
                <w:bCs/>
                <w:spacing w:val="-4"/>
                <w:lang w:eastAsia="en-US"/>
              </w:rPr>
            </w:pPr>
            <w:r w:rsidRPr="008E6357">
              <w:rPr>
                <w:rFonts w:eastAsiaTheme="minorHAnsi"/>
                <w:b/>
                <w:bCs/>
                <w:spacing w:val="-4"/>
                <w:lang w:eastAsia="en-US"/>
              </w:rPr>
              <w:t>Гкал</w:t>
            </w:r>
          </w:p>
        </w:tc>
        <w:tc>
          <w:tcPr>
            <w:tcW w:w="744" w:type="dxa"/>
            <w:tcBorders>
              <w:top w:val="single" w:sz="4" w:space="0" w:color="A6A6A6"/>
              <w:left w:val="single" w:sz="4" w:space="0" w:color="A6A6A6"/>
              <w:bottom w:val="single" w:sz="4" w:space="0" w:color="A6A6A6"/>
              <w:right w:val="single" w:sz="4" w:space="0" w:color="A6A6A6"/>
            </w:tcBorders>
            <w:shd w:val="clear" w:color="auto" w:fill="C5DFB4"/>
          </w:tcPr>
          <w:p w:rsidR="008E6357" w:rsidRPr="008E6357" w:rsidRDefault="008E6357" w:rsidP="008E6357">
            <w:pPr>
              <w:kinsoku w:val="0"/>
              <w:overflowPunct w:val="0"/>
              <w:autoSpaceDE w:val="0"/>
              <w:autoSpaceDN w:val="0"/>
              <w:adjustRightInd w:val="0"/>
              <w:spacing w:before="2"/>
              <w:rPr>
                <w:rFonts w:eastAsiaTheme="minorHAnsi"/>
                <w:sz w:val="16"/>
                <w:szCs w:val="16"/>
                <w:lang w:eastAsia="en-US"/>
              </w:rPr>
            </w:pPr>
          </w:p>
          <w:p w:rsidR="008E6357" w:rsidRPr="008E6357" w:rsidRDefault="008E6357" w:rsidP="008E6357">
            <w:pPr>
              <w:kinsoku w:val="0"/>
              <w:overflowPunct w:val="0"/>
              <w:autoSpaceDE w:val="0"/>
              <w:autoSpaceDN w:val="0"/>
              <w:adjustRightInd w:val="0"/>
              <w:ind w:left="114"/>
              <w:rPr>
                <w:rFonts w:eastAsiaTheme="minorHAnsi"/>
                <w:b/>
                <w:bCs/>
                <w:color w:val="006000"/>
                <w:spacing w:val="-2"/>
                <w:sz w:val="16"/>
                <w:szCs w:val="16"/>
                <w:lang w:eastAsia="en-US"/>
              </w:rPr>
            </w:pPr>
            <w:r w:rsidRPr="008E6357">
              <w:rPr>
                <w:rFonts w:eastAsiaTheme="minorHAnsi"/>
                <w:b/>
                <w:bCs/>
                <w:color w:val="006000"/>
                <w:spacing w:val="-2"/>
                <w:sz w:val="16"/>
                <w:szCs w:val="16"/>
                <w:lang w:eastAsia="en-US"/>
              </w:rPr>
              <w:t>-75,301</w:t>
            </w:r>
          </w:p>
        </w:tc>
        <w:tc>
          <w:tcPr>
            <w:tcW w:w="816" w:type="dxa"/>
            <w:tcBorders>
              <w:top w:val="single" w:sz="4" w:space="0" w:color="A6A6A6"/>
              <w:left w:val="single" w:sz="4" w:space="0" w:color="A6A6A6"/>
              <w:bottom w:val="single" w:sz="4" w:space="0" w:color="A6A6A6"/>
              <w:right w:val="single" w:sz="4" w:space="0" w:color="A6A6A6"/>
            </w:tcBorders>
            <w:shd w:val="clear" w:color="auto" w:fill="C5DFB4"/>
          </w:tcPr>
          <w:p w:rsidR="008E6357" w:rsidRPr="008E6357" w:rsidRDefault="008E6357" w:rsidP="008E6357">
            <w:pPr>
              <w:kinsoku w:val="0"/>
              <w:overflowPunct w:val="0"/>
              <w:autoSpaceDE w:val="0"/>
              <w:autoSpaceDN w:val="0"/>
              <w:adjustRightInd w:val="0"/>
              <w:spacing w:before="2"/>
              <w:rPr>
                <w:rFonts w:eastAsiaTheme="minorHAnsi"/>
                <w:sz w:val="16"/>
                <w:szCs w:val="16"/>
                <w:lang w:eastAsia="en-US"/>
              </w:rPr>
            </w:pPr>
          </w:p>
          <w:p w:rsidR="008E6357" w:rsidRPr="008E6357" w:rsidRDefault="008E6357" w:rsidP="008E6357">
            <w:pPr>
              <w:kinsoku w:val="0"/>
              <w:overflowPunct w:val="0"/>
              <w:autoSpaceDE w:val="0"/>
              <w:autoSpaceDN w:val="0"/>
              <w:adjustRightInd w:val="0"/>
              <w:ind w:right="151"/>
              <w:jc w:val="right"/>
              <w:rPr>
                <w:rFonts w:eastAsiaTheme="minorHAnsi"/>
                <w:b/>
                <w:bCs/>
                <w:color w:val="006000"/>
                <w:spacing w:val="-2"/>
                <w:sz w:val="16"/>
                <w:szCs w:val="16"/>
                <w:lang w:eastAsia="en-US"/>
              </w:rPr>
            </w:pPr>
            <w:r w:rsidRPr="008E6357">
              <w:rPr>
                <w:rFonts w:eastAsiaTheme="minorHAnsi"/>
                <w:b/>
                <w:bCs/>
                <w:color w:val="006000"/>
                <w:spacing w:val="-2"/>
                <w:sz w:val="16"/>
                <w:szCs w:val="16"/>
                <w:lang w:eastAsia="en-US"/>
              </w:rPr>
              <w:t>-52,444</w:t>
            </w:r>
          </w:p>
        </w:tc>
        <w:tc>
          <w:tcPr>
            <w:tcW w:w="816" w:type="dxa"/>
            <w:tcBorders>
              <w:top w:val="single" w:sz="4" w:space="0" w:color="A6A6A6"/>
              <w:left w:val="single" w:sz="4" w:space="0" w:color="A6A6A6"/>
              <w:bottom w:val="single" w:sz="4" w:space="0" w:color="A6A6A6"/>
              <w:right w:val="single" w:sz="4" w:space="0" w:color="A6A6A6"/>
            </w:tcBorders>
            <w:shd w:val="clear" w:color="auto" w:fill="C5DFB4"/>
          </w:tcPr>
          <w:p w:rsidR="008E6357" w:rsidRPr="008E6357" w:rsidRDefault="008E6357" w:rsidP="008E6357">
            <w:pPr>
              <w:kinsoku w:val="0"/>
              <w:overflowPunct w:val="0"/>
              <w:autoSpaceDE w:val="0"/>
              <w:autoSpaceDN w:val="0"/>
              <w:adjustRightInd w:val="0"/>
              <w:spacing w:before="2"/>
              <w:rPr>
                <w:rFonts w:eastAsiaTheme="minorHAnsi"/>
                <w:sz w:val="16"/>
                <w:szCs w:val="16"/>
                <w:lang w:eastAsia="en-US"/>
              </w:rPr>
            </w:pPr>
          </w:p>
          <w:p w:rsidR="008E6357" w:rsidRPr="008E6357" w:rsidRDefault="008E6357" w:rsidP="008E6357">
            <w:pPr>
              <w:kinsoku w:val="0"/>
              <w:overflowPunct w:val="0"/>
              <w:autoSpaceDE w:val="0"/>
              <w:autoSpaceDN w:val="0"/>
              <w:adjustRightInd w:val="0"/>
              <w:ind w:left="153"/>
              <w:rPr>
                <w:rFonts w:eastAsiaTheme="minorHAnsi"/>
                <w:b/>
                <w:bCs/>
                <w:color w:val="006000"/>
                <w:spacing w:val="-2"/>
                <w:sz w:val="16"/>
                <w:szCs w:val="16"/>
                <w:lang w:eastAsia="en-US"/>
              </w:rPr>
            </w:pPr>
            <w:r w:rsidRPr="008E6357">
              <w:rPr>
                <w:rFonts w:eastAsiaTheme="minorHAnsi"/>
                <w:b/>
                <w:bCs/>
                <w:color w:val="006000"/>
                <w:spacing w:val="-2"/>
                <w:sz w:val="16"/>
                <w:szCs w:val="16"/>
                <w:lang w:eastAsia="en-US"/>
              </w:rPr>
              <w:t>-39,242</w:t>
            </w:r>
          </w:p>
        </w:tc>
        <w:tc>
          <w:tcPr>
            <w:tcW w:w="816" w:type="dxa"/>
            <w:tcBorders>
              <w:top w:val="single" w:sz="4" w:space="0" w:color="A6A6A6"/>
              <w:left w:val="single" w:sz="4" w:space="0" w:color="A6A6A6"/>
              <w:bottom w:val="single" w:sz="4" w:space="0" w:color="A6A6A6"/>
              <w:right w:val="single" w:sz="4" w:space="0" w:color="A6A6A6"/>
            </w:tcBorders>
            <w:shd w:val="clear" w:color="auto" w:fill="C5DFB4"/>
          </w:tcPr>
          <w:p w:rsidR="008E6357" w:rsidRPr="008E6357" w:rsidRDefault="008E6357" w:rsidP="008E6357">
            <w:pPr>
              <w:kinsoku w:val="0"/>
              <w:overflowPunct w:val="0"/>
              <w:autoSpaceDE w:val="0"/>
              <w:autoSpaceDN w:val="0"/>
              <w:adjustRightInd w:val="0"/>
              <w:spacing w:before="2"/>
              <w:rPr>
                <w:rFonts w:eastAsiaTheme="minorHAnsi"/>
                <w:sz w:val="16"/>
                <w:szCs w:val="16"/>
                <w:lang w:eastAsia="en-US"/>
              </w:rPr>
            </w:pPr>
          </w:p>
          <w:p w:rsidR="008E6357" w:rsidRPr="008E6357" w:rsidRDefault="008E6357" w:rsidP="008E6357">
            <w:pPr>
              <w:kinsoku w:val="0"/>
              <w:overflowPunct w:val="0"/>
              <w:autoSpaceDE w:val="0"/>
              <w:autoSpaceDN w:val="0"/>
              <w:adjustRightInd w:val="0"/>
              <w:ind w:left="91" w:right="91"/>
              <w:jc w:val="center"/>
              <w:rPr>
                <w:rFonts w:eastAsiaTheme="minorHAnsi"/>
                <w:b/>
                <w:bCs/>
                <w:color w:val="006000"/>
                <w:spacing w:val="-2"/>
                <w:sz w:val="16"/>
                <w:szCs w:val="16"/>
                <w:lang w:eastAsia="en-US"/>
              </w:rPr>
            </w:pPr>
            <w:r w:rsidRPr="008E6357">
              <w:rPr>
                <w:rFonts w:eastAsiaTheme="minorHAnsi"/>
                <w:b/>
                <w:bCs/>
                <w:color w:val="006000"/>
                <w:spacing w:val="-2"/>
                <w:sz w:val="16"/>
                <w:szCs w:val="16"/>
                <w:lang w:eastAsia="en-US"/>
              </w:rPr>
              <w:t>-48,338</w:t>
            </w:r>
          </w:p>
        </w:tc>
        <w:tc>
          <w:tcPr>
            <w:tcW w:w="826" w:type="dxa"/>
            <w:tcBorders>
              <w:top w:val="single" w:sz="4" w:space="0" w:color="A6A6A6"/>
              <w:left w:val="single" w:sz="4" w:space="0" w:color="A6A6A6"/>
              <w:bottom w:val="single" w:sz="4" w:space="0" w:color="A6A6A6"/>
              <w:right w:val="single" w:sz="4" w:space="0" w:color="A6A6A6"/>
            </w:tcBorders>
            <w:shd w:val="clear" w:color="auto" w:fill="C5DFB4"/>
          </w:tcPr>
          <w:p w:rsidR="008E6357" w:rsidRPr="008E6357" w:rsidRDefault="008E6357" w:rsidP="008E6357">
            <w:pPr>
              <w:kinsoku w:val="0"/>
              <w:overflowPunct w:val="0"/>
              <w:autoSpaceDE w:val="0"/>
              <w:autoSpaceDN w:val="0"/>
              <w:adjustRightInd w:val="0"/>
              <w:spacing w:before="2"/>
              <w:rPr>
                <w:rFonts w:eastAsiaTheme="minorHAnsi"/>
                <w:sz w:val="16"/>
                <w:szCs w:val="16"/>
                <w:lang w:eastAsia="en-US"/>
              </w:rPr>
            </w:pPr>
          </w:p>
          <w:p w:rsidR="008E6357" w:rsidRPr="008E6357" w:rsidRDefault="008E6357" w:rsidP="008E6357">
            <w:pPr>
              <w:kinsoku w:val="0"/>
              <w:overflowPunct w:val="0"/>
              <w:autoSpaceDE w:val="0"/>
              <w:autoSpaceDN w:val="0"/>
              <w:adjustRightInd w:val="0"/>
              <w:ind w:right="157"/>
              <w:jc w:val="right"/>
              <w:rPr>
                <w:rFonts w:eastAsiaTheme="minorHAnsi"/>
                <w:b/>
                <w:bCs/>
                <w:color w:val="006000"/>
                <w:spacing w:val="-2"/>
                <w:sz w:val="16"/>
                <w:szCs w:val="16"/>
                <w:lang w:eastAsia="en-US"/>
              </w:rPr>
            </w:pPr>
            <w:r w:rsidRPr="008E6357">
              <w:rPr>
                <w:rFonts w:eastAsiaTheme="minorHAnsi"/>
                <w:b/>
                <w:bCs/>
                <w:color w:val="006000"/>
                <w:spacing w:val="-2"/>
                <w:sz w:val="16"/>
                <w:szCs w:val="16"/>
                <w:lang w:eastAsia="en-US"/>
              </w:rPr>
              <w:t>-46,913</w:t>
            </w:r>
          </w:p>
        </w:tc>
        <w:tc>
          <w:tcPr>
            <w:tcW w:w="826" w:type="dxa"/>
            <w:tcBorders>
              <w:top w:val="single" w:sz="4" w:space="0" w:color="A6A6A6"/>
              <w:left w:val="single" w:sz="4" w:space="0" w:color="A6A6A6"/>
              <w:bottom w:val="single" w:sz="4" w:space="0" w:color="A6A6A6"/>
              <w:right w:val="single" w:sz="4" w:space="0" w:color="A6A6A6"/>
            </w:tcBorders>
            <w:shd w:val="clear" w:color="auto" w:fill="C5DFB4"/>
          </w:tcPr>
          <w:p w:rsidR="008E6357" w:rsidRPr="008E6357" w:rsidRDefault="008E6357" w:rsidP="008E6357">
            <w:pPr>
              <w:kinsoku w:val="0"/>
              <w:overflowPunct w:val="0"/>
              <w:autoSpaceDE w:val="0"/>
              <w:autoSpaceDN w:val="0"/>
              <w:adjustRightInd w:val="0"/>
              <w:spacing w:before="2"/>
              <w:rPr>
                <w:rFonts w:eastAsiaTheme="minorHAnsi"/>
                <w:sz w:val="16"/>
                <w:szCs w:val="16"/>
                <w:lang w:eastAsia="en-US"/>
              </w:rPr>
            </w:pPr>
          </w:p>
          <w:p w:rsidR="008E6357" w:rsidRPr="008E6357" w:rsidRDefault="008E6357" w:rsidP="008E6357">
            <w:pPr>
              <w:kinsoku w:val="0"/>
              <w:overflowPunct w:val="0"/>
              <w:autoSpaceDE w:val="0"/>
              <w:autoSpaceDN w:val="0"/>
              <w:adjustRightInd w:val="0"/>
              <w:ind w:right="157"/>
              <w:jc w:val="right"/>
              <w:rPr>
                <w:rFonts w:eastAsiaTheme="minorHAnsi"/>
                <w:b/>
                <w:bCs/>
                <w:color w:val="006000"/>
                <w:spacing w:val="-2"/>
                <w:sz w:val="16"/>
                <w:szCs w:val="16"/>
                <w:lang w:eastAsia="en-US"/>
              </w:rPr>
            </w:pPr>
            <w:r w:rsidRPr="008E6357">
              <w:rPr>
                <w:rFonts w:eastAsiaTheme="minorHAnsi"/>
                <w:b/>
                <w:bCs/>
                <w:color w:val="006000"/>
                <w:spacing w:val="-2"/>
                <w:sz w:val="16"/>
                <w:szCs w:val="16"/>
                <w:lang w:eastAsia="en-US"/>
              </w:rPr>
              <w:t>-81,426</w:t>
            </w:r>
          </w:p>
        </w:tc>
        <w:tc>
          <w:tcPr>
            <w:tcW w:w="816" w:type="dxa"/>
            <w:tcBorders>
              <w:top w:val="single" w:sz="4" w:space="0" w:color="A6A6A6"/>
              <w:left w:val="single" w:sz="4" w:space="0" w:color="A6A6A6"/>
              <w:bottom w:val="single" w:sz="4" w:space="0" w:color="A6A6A6"/>
              <w:right w:val="single" w:sz="4" w:space="0" w:color="A6A6A6"/>
            </w:tcBorders>
            <w:shd w:val="clear" w:color="auto" w:fill="C5DFB4"/>
          </w:tcPr>
          <w:p w:rsidR="008E6357" w:rsidRPr="008E6357" w:rsidRDefault="008E6357" w:rsidP="008E6357">
            <w:pPr>
              <w:kinsoku w:val="0"/>
              <w:overflowPunct w:val="0"/>
              <w:autoSpaceDE w:val="0"/>
              <w:autoSpaceDN w:val="0"/>
              <w:adjustRightInd w:val="0"/>
              <w:spacing w:before="2"/>
              <w:rPr>
                <w:rFonts w:eastAsiaTheme="minorHAnsi"/>
                <w:sz w:val="16"/>
                <w:szCs w:val="16"/>
                <w:lang w:eastAsia="en-US"/>
              </w:rPr>
            </w:pPr>
          </w:p>
          <w:p w:rsidR="008E6357" w:rsidRPr="008E6357" w:rsidRDefault="008E6357" w:rsidP="008E6357">
            <w:pPr>
              <w:kinsoku w:val="0"/>
              <w:overflowPunct w:val="0"/>
              <w:autoSpaceDE w:val="0"/>
              <w:autoSpaceDN w:val="0"/>
              <w:adjustRightInd w:val="0"/>
              <w:ind w:left="91" w:right="91"/>
              <w:jc w:val="center"/>
              <w:rPr>
                <w:rFonts w:eastAsiaTheme="minorHAnsi"/>
                <w:b/>
                <w:bCs/>
                <w:color w:val="006000"/>
                <w:spacing w:val="-2"/>
                <w:sz w:val="16"/>
                <w:szCs w:val="16"/>
                <w:lang w:eastAsia="en-US"/>
              </w:rPr>
            </w:pPr>
            <w:r w:rsidRPr="008E6357">
              <w:rPr>
                <w:rFonts w:eastAsiaTheme="minorHAnsi"/>
                <w:b/>
                <w:bCs/>
                <w:color w:val="006000"/>
                <w:spacing w:val="-2"/>
                <w:sz w:val="16"/>
                <w:szCs w:val="16"/>
                <w:lang w:eastAsia="en-US"/>
              </w:rPr>
              <w:t>-85,623</w:t>
            </w:r>
          </w:p>
        </w:tc>
        <w:tc>
          <w:tcPr>
            <w:tcW w:w="816" w:type="dxa"/>
            <w:tcBorders>
              <w:top w:val="single" w:sz="4" w:space="0" w:color="A6A6A6"/>
              <w:left w:val="single" w:sz="4" w:space="0" w:color="A6A6A6"/>
              <w:bottom w:val="single" w:sz="4" w:space="0" w:color="A6A6A6"/>
              <w:right w:val="single" w:sz="4" w:space="0" w:color="A6A6A6"/>
            </w:tcBorders>
            <w:shd w:val="clear" w:color="auto" w:fill="C5DFB4"/>
          </w:tcPr>
          <w:p w:rsidR="008E6357" w:rsidRPr="008E6357" w:rsidRDefault="008E6357" w:rsidP="008E6357">
            <w:pPr>
              <w:kinsoku w:val="0"/>
              <w:overflowPunct w:val="0"/>
              <w:autoSpaceDE w:val="0"/>
              <w:autoSpaceDN w:val="0"/>
              <w:adjustRightInd w:val="0"/>
              <w:spacing w:before="2"/>
              <w:rPr>
                <w:rFonts w:eastAsiaTheme="minorHAnsi"/>
                <w:sz w:val="16"/>
                <w:szCs w:val="16"/>
                <w:lang w:eastAsia="en-US"/>
              </w:rPr>
            </w:pPr>
          </w:p>
          <w:p w:rsidR="008E6357" w:rsidRPr="008E6357" w:rsidRDefault="008E6357" w:rsidP="008E6357">
            <w:pPr>
              <w:kinsoku w:val="0"/>
              <w:overflowPunct w:val="0"/>
              <w:autoSpaceDE w:val="0"/>
              <w:autoSpaceDN w:val="0"/>
              <w:adjustRightInd w:val="0"/>
              <w:ind w:left="152"/>
              <w:rPr>
                <w:rFonts w:eastAsiaTheme="minorHAnsi"/>
                <w:b/>
                <w:bCs/>
                <w:color w:val="006000"/>
                <w:spacing w:val="-2"/>
                <w:sz w:val="16"/>
                <w:szCs w:val="16"/>
                <w:lang w:eastAsia="en-US"/>
              </w:rPr>
            </w:pPr>
            <w:r w:rsidRPr="008E6357">
              <w:rPr>
                <w:rFonts w:eastAsiaTheme="minorHAnsi"/>
                <w:b/>
                <w:bCs/>
                <w:color w:val="006000"/>
                <w:spacing w:val="-2"/>
                <w:sz w:val="16"/>
                <w:szCs w:val="16"/>
                <w:lang w:eastAsia="en-US"/>
              </w:rPr>
              <w:t>-35,568</w:t>
            </w:r>
          </w:p>
        </w:tc>
        <w:tc>
          <w:tcPr>
            <w:tcW w:w="816" w:type="dxa"/>
            <w:tcBorders>
              <w:top w:val="single" w:sz="4" w:space="0" w:color="A6A6A6"/>
              <w:left w:val="single" w:sz="4" w:space="0" w:color="A6A6A6"/>
              <w:bottom w:val="single" w:sz="4" w:space="0" w:color="A6A6A6"/>
              <w:right w:val="single" w:sz="4" w:space="0" w:color="A6A6A6"/>
            </w:tcBorders>
            <w:shd w:val="clear" w:color="auto" w:fill="C5DFB4"/>
          </w:tcPr>
          <w:p w:rsidR="008E6357" w:rsidRPr="008E6357" w:rsidRDefault="008E6357" w:rsidP="008E6357">
            <w:pPr>
              <w:kinsoku w:val="0"/>
              <w:overflowPunct w:val="0"/>
              <w:autoSpaceDE w:val="0"/>
              <w:autoSpaceDN w:val="0"/>
              <w:adjustRightInd w:val="0"/>
              <w:spacing w:before="2"/>
              <w:rPr>
                <w:rFonts w:eastAsiaTheme="minorHAnsi"/>
                <w:sz w:val="16"/>
                <w:szCs w:val="16"/>
                <w:lang w:eastAsia="en-US"/>
              </w:rPr>
            </w:pPr>
          </w:p>
          <w:p w:rsidR="008E6357" w:rsidRPr="008E6357" w:rsidRDefault="008E6357" w:rsidP="008E6357">
            <w:pPr>
              <w:kinsoku w:val="0"/>
              <w:overflowPunct w:val="0"/>
              <w:autoSpaceDE w:val="0"/>
              <w:autoSpaceDN w:val="0"/>
              <w:adjustRightInd w:val="0"/>
              <w:ind w:left="152"/>
              <w:rPr>
                <w:rFonts w:eastAsiaTheme="minorHAnsi"/>
                <w:b/>
                <w:bCs/>
                <w:color w:val="006000"/>
                <w:spacing w:val="-2"/>
                <w:sz w:val="16"/>
                <w:szCs w:val="16"/>
                <w:lang w:eastAsia="en-US"/>
              </w:rPr>
            </w:pPr>
            <w:r w:rsidRPr="008E6357">
              <w:rPr>
                <w:rFonts w:eastAsiaTheme="minorHAnsi"/>
                <w:b/>
                <w:bCs/>
                <w:color w:val="006000"/>
                <w:spacing w:val="-2"/>
                <w:sz w:val="16"/>
                <w:szCs w:val="16"/>
                <w:lang w:eastAsia="en-US"/>
              </w:rPr>
              <w:t>-30,140</w:t>
            </w:r>
          </w:p>
        </w:tc>
        <w:tc>
          <w:tcPr>
            <w:tcW w:w="792" w:type="dxa"/>
            <w:tcBorders>
              <w:top w:val="single" w:sz="4" w:space="0" w:color="A6A6A6"/>
              <w:left w:val="single" w:sz="4" w:space="0" w:color="A6A6A6"/>
              <w:bottom w:val="single" w:sz="4" w:space="0" w:color="A6A6A6"/>
              <w:right w:val="none" w:sz="6" w:space="0" w:color="auto"/>
            </w:tcBorders>
            <w:shd w:val="clear" w:color="auto" w:fill="C5DFB4"/>
          </w:tcPr>
          <w:p w:rsidR="008E6357" w:rsidRPr="008E6357" w:rsidRDefault="008E6357" w:rsidP="008E6357">
            <w:pPr>
              <w:kinsoku w:val="0"/>
              <w:overflowPunct w:val="0"/>
              <w:autoSpaceDE w:val="0"/>
              <w:autoSpaceDN w:val="0"/>
              <w:adjustRightInd w:val="0"/>
              <w:spacing w:before="2"/>
              <w:rPr>
                <w:rFonts w:eastAsiaTheme="minorHAnsi"/>
                <w:sz w:val="16"/>
                <w:szCs w:val="16"/>
                <w:lang w:eastAsia="en-US"/>
              </w:rPr>
            </w:pPr>
          </w:p>
          <w:p w:rsidR="008E6357" w:rsidRPr="008E6357" w:rsidRDefault="008E6357" w:rsidP="008E6357">
            <w:pPr>
              <w:kinsoku w:val="0"/>
              <w:overflowPunct w:val="0"/>
              <w:autoSpaceDE w:val="0"/>
              <w:autoSpaceDN w:val="0"/>
              <w:adjustRightInd w:val="0"/>
              <w:ind w:right="128"/>
              <w:jc w:val="right"/>
              <w:rPr>
                <w:rFonts w:eastAsiaTheme="minorHAnsi"/>
                <w:b/>
                <w:bCs/>
                <w:color w:val="006000"/>
                <w:spacing w:val="-2"/>
                <w:sz w:val="16"/>
                <w:szCs w:val="16"/>
                <w:lang w:eastAsia="en-US"/>
              </w:rPr>
            </w:pPr>
            <w:r w:rsidRPr="008E6357">
              <w:rPr>
                <w:rFonts w:eastAsiaTheme="minorHAnsi"/>
                <w:b/>
                <w:bCs/>
                <w:color w:val="006000"/>
                <w:spacing w:val="-2"/>
                <w:sz w:val="16"/>
                <w:szCs w:val="16"/>
                <w:lang w:eastAsia="en-US"/>
              </w:rPr>
              <w:t>-48,622</w:t>
            </w:r>
          </w:p>
        </w:tc>
      </w:tr>
      <w:tr w:rsidR="008E6357" w:rsidRPr="008E6357" w:rsidTr="00402FB9">
        <w:trPr>
          <w:trHeight w:val="277"/>
        </w:trPr>
        <w:tc>
          <w:tcPr>
            <w:tcW w:w="2848" w:type="dxa"/>
            <w:tcBorders>
              <w:top w:val="single" w:sz="4" w:space="0" w:color="A6A6A6"/>
              <w:left w:val="none" w:sz="6" w:space="0" w:color="auto"/>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line="258" w:lineRule="exact"/>
              <w:ind w:left="77" w:right="107"/>
              <w:jc w:val="center"/>
              <w:rPr>
                <w:rFonts w:eastAsiaTheme="minorHAnsi"/>
                <w:b/>
                <w:bCs/>
                <w:lang w:eastAsia="en-US"/>
              </w:rPr>
            </w:pPr>
            <w:r w:rsidRPr="008E6357">
              <w:rPr>
                <w:rFonts w:eastAsiaTheme="minorHAnsi"/>
                <w:b/>
                <w:bCs/>
                <w:lang w:eastAsia="en-US"/>
              </w:rPr>
              <w:t>ИТОГО за 2024 г Гкал</w:t>
            </w:r>
          </w:p>
        </w:tc>
        <w:tc>
          <w:tcPr>
            <w:tcW w:w="744"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47"/>
              <w:ind w:left="105"/>
              <w:rPr>
                <w:rFonts w:eastAsiaTheme="minorHAnsi"/>
                <w:b/>
                <w:bCs/>
                <w:spacing w:val="-2"/>
                <w:sz w:val="16"/>
                <w:szCs w:val="16"/>
                <w:lang w:eastAsia="en-US"/>
              </w:rPr>
            </w:pPr>
            <w:r w:rsidRPr="008E6357">
              <w:rPr>
                <w:rFonts w:eastAsiaTheme="minorHAnsi"/>
                <w:b/>
                <w:bCs/>
                <w:spacing w:val="-2"/>
                <w:sz w:val="16"/>
                <w:szCs w:val="16"/>
                <w:lang w:eastAsia="en-US"/>
              </w:rPr>
              <w:t>524,734</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47"/>
              <w:ind w:right="144"/>
              <w:jc w:val="right"/>
              <w:rPr>
                <w:rFonts w:eastAsiaTheme="minorHAnsi"/>
                <w:b/>
                <w:bCs/>
                <w:spacing w:val="-2"/>
                <w:sz w:val="16"/>
                <w:szCs w:val="16"/>
                <w:lang w:eastAsia="en-US"/>
              </w:rPr>
            </w:pPr>
            <w:r w:rsidRPr="008E6357">
              <w:rPr>
                <w:rFonts w:eastAsiaTheme="minorHAnsi"/>
                <w:b/>
                <w:bCs/>
                <w:spacing w:val="-2"/>
                <w:sz w:val="16"/>
                <w:szCs w:val="16"/>
                <w:lang w:eastAsia="en-US"/>
              </w:rPr>
              <w:t>568,401</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47"/>
              <w:ind w:left="138"/>
              <w:rPr>
                <w:rFonts w:eastAsiaTheme="minorHAnsi"/>
                <w:b/>
                <w:bCs/>
                <w:spacing w:val="-2"/>
                <w:sz w:val="16"/>
                <w:szCs w:val="16"/>
                <w:lang w:eastAsia="en-US"/>
              </w:rPr>
            </w:pPr>
            <w:r w:rsidRPr="008E6357">
              <w:rPr>
                <w:rFonts w:eastAsiaTheme="minorHAnsi"/>
                <w:b/>
                <w:bCs/>
                <w:spacing w:val="-2"/>
                <w:sz w:val="16"/>
                <w:szCs w:val="16"/>
                <w:lang w:eastAsia="en-US"/>
              </w:rPr>
              <w:t>542,168</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47"/>
              <w:ind w:left="86" w:right="91"/>
              <w:jc w:val="center"/>
              <w:rPr>
                <w:rFonts w:eastAsiaTheme="minorHAnsi"/>
                <w:b/>
                <w:bCs/>
                <w:spacing w:val="-2"/>
                <w:sz w:val="16"/>
                <w:szCs w:val="16"/>
                <w:lang w:eastAsia="en-US"/>
              </w:rPr>
            </w:pPr>
            <w:r w:rsidRPr="008E6357">
              <w:rPr>
                <w:rFonts w:eastAsiaTheme="minorHAnsi"/>
                <w:b/>
                <w:bCs/>
                <w:spacing w:val="-2"/>
                <w:sz w:val="16"/>
                <w:szCs w:val="16"/>
                <w:lang w:eastAsia="en-US"/>
              </w:rPr>
              <w:t>636,864</w:t>
            </w:r>
          </w:p>
        </w:tc>
        <w:tc>
          <w:tcPr>
            <w:tcW w:w="82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47"/>
              <w:ind w:right="149"/>
              <w:jc w:val="right"/>
              <w:rPr>
                <w:rFonts w:eastAsiaTheme="minorHAnsi"/>
                <w:b/>
                <w:bCs/>
                <w:spacing w:val="-2"/>
                <w:sz w:val="16"/>
                <w:szCs w:val="16"/>
                <w:lang w:eastAsia="en-US"/>
              </w:rPr>
            </w:pPr>
            <w:r w:rsidRPr="008E6357">
              <w:rPr>
                <w:rFonts w:eastAsiaTheme="minorHAnsi"/>
                <w:b/>
                <w:bCs/>
                <w:spacing w:val="-2"/>
                <w:sz w:val="16"/>
                <w:szCs w:val="16"/>
                <w:lang w:eastAsia="en-US"/>
              </w:rPr>
              <w:t>736,642</w:t>
            </w:r>
          </w:p>
        </w:tc>
        <w:tc>
          <w:tcPr>
            <w:tcW w:w="82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47"/>
              <w:ind w:right="150"/>
              <w:jc w:val="right"/>
              <w:rPr>
                <w:rFonts w:eastAsiaTheme="minorHAnsi"/>
                <w:b/>
                <w:bCs/>
                <w:spacing w:val="-2"/>
                <w:sz w:val="16"/>
                <w:szCs w:val="16"/>
                <w:lang w:eastAsia="en-US"/>
              </w:rPr>
            </w:pPr>
            <w:r w:rsidRPr="008E6357">
              <w:rPr>
                <w:rFonts w:eastAsiaTheme="minorHAnsi"/>
                <w:b/>
                <w:bCs/>
                <w:spacing w:val="-2"/>
                <w:sz w:val="16"/>
                <w:szCs w:val="16"/>
                <w:lang w:eastAsia="en-US"/>
              </w:rPr>
              <w:t>750,123</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47"/>
              <w:ind w:left="84" w:right="91"/>
              <w:jc w:val="center"/>
              <w:rPr>
                <w:rFonts w:eastAsiaTheme="minorHAnsi"/>
                <w:b/>
                <w:bCs/>
                <w:spacing w:val="-2"/>
                <w:sz w:val="16"/>
                <w:szCs w:val="16"/>
                <w:lang w:eastAsia="en-US"/>
              </w:rPr>
            </w:pPr>
            <w:r w:rsidRPr="008E6357">
              <w:rPr>
                <w:rFonts w:eastAsiaTheme="minorHAnsi"/>
                <w:b/>
                <w:bCs/>
                <w:spacing w:val="-2"/>
                <w:sz w:val="16"/>
                <w:szCs w:val="16"/>
                <w:lang w:eastAsia="en-US"/>
              </w:rPr>
              <w:t>687,952</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47"/>
              <w:ind w:left="138"/>
              <w:rPr>
                <w:rFonts w:eastAsiaTheme="minorHAnsi"/>
                <w:b/>
                <w:bCs/>
                <w:spacing w:val="-2"/>
                <w:sz w:val="16"/>
                <w:szCs w:val="16"/>
                <w:lang w:eastAsia="en-US"/>
              </w:rPr>
            </w:pPr>
            <w:r w:rsidRPr="008E6357">
              <w:rPr>
                <w:rFonts w:eastAsiaTheme="minorHAnsi"/>
                <w:b/>
                <w:bCs/>
                <w:spacing w:val="-2"/>
                <w:sz w:val="16"/>
                <w:szCs w:val="16"/>
                <w:lang w:eastAsia="en-US"/>
              </w:rPr>
              <w:t>383,125</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47"/>
              <w:ind w:left="138"/>
              <w:rPr>
                <w:rFonts w:eastAsiaTheme="minorHAnsi"/>
                <w:b/>
                <w:bCs/>
                <w:spacing w:val="-2"/>
                <w:sz w:val="16"/>
                <w:szCs w:val="16"/>
                <w:lang w:eastAsia="en-US"/>
              </w:rPr>
            </w:pPr>
            <w:r w:rsidRPr="008E6357">
              <w:rPr>
                <w:rFonts w:eastAsiaTheme="minorHAnsi"/>
                <w:b/>
                <w:bCs/>
                <w:spacing w:val="-2"/>
                <w:sz w:val="16"/>
                <w:szCs w:val="16"/>
                <w:lang w:eastAsia="en-US"/>
              </w:rPr>
              <w:t>359,780</w:t>
            </w:r>
          </w:p>
        </w:tc>
        <w:tc>
          <w:tcPr>
            <w:tcW w:w="792" w:type="dxa"/>
            <w:tcBorders>
              <w:top w:val="single" w:sz="4" w:space="0" w:color="A6A6A6"/>
              <w:left w:val="single" w:sz="4" w:space="0" w:color="A6A6A6"/>
              <w:bottom w:val="single" w:sz="4" w:space="0" w:color="A6A6A6"/>
              <w:right w:val="none" w:sz="6" w:space="0" w:color="auto"/>
            </w:tcBorders>
          </w:tcPr>
          <w:p w:rsidR="008E6357" w:rsidRPr="008E6357" w:rsidRDefault="008E6357" w:rsidP="008E6357">
            <w:pPr>
              <w:kinsoku w:val="0"/>
              <w:overflowPunct w:val="0"/>
              <w:autoSpaceDE w:val="0"/>
              <w:autoSpaceDN w:val="0"/>
              <w:adjustRightInd w:val="0"/>
              <w:spacing w:before="47"/>
              <w:ind w:right="120"/>
              <w:jc w:val="right"/>
              <w:rPr>
                <w:rFonts w:eastAsiaTheme="minorHAnsi"/>
                <w:b/>
                <w:bCs/>
                <w:spacing w:val="-2"/>
                <w:sz w:val="16"/>
                <w:szCs w:val="16"/>
                <w:lang w:eastAsia="en-US"/>
              </w:rPr>
            </w:pPr>
            <w:r w:rsidRPr="008E6357">
              <w:rPr>
                <w:rFonts w:eastAsiaTheme="minorHAnsi"/>
                <w:b/>
                <w:bCs/>
                <w:spacing w:val="-2"/>
                <w:sz w:val="16"/>
                <w:szCs w:val="16"/>
                <w:lang w:eastAsia="en-US"/>
              </w:rPr>
              <w:t>517,853</w:t>
            </w:r>
          </w:p>
        </w:tc>
      </w:tr>
      <w:tr w:rsidR="008E6357" w:rsidRPr="008E6357" w:rsidTr="00402FB9">
        <w:trPr>
          <w:trHeight w:val="460"/>
        </w:trPr>
        <w:tc>
          <w:tcPr>
            <w:tcW w:w="2848" w:type="dxa"/>
            <w:tcBorders>
              <w:top w:val="single" w:sz="4" w:space="0" w:color="A6A6A6"/>
              <w:left w:val="none" w:sz="6" w:space="0" w:color="auto"/>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line="221" w:lineRule="exact"/>
              <w:ind w:left="77"/>
              <w:rPr>
                <w:rFonts w:eastAsiaTheme="minorHAnsi"/>
                <w:sz w:val="20"/>
                <w:szCs w:val="20"/>
                <w:lang w:eastAsia="en-US"/>
              </w:rPr>
            </w:pPr>
            <w:r w:rsidRPr="008E6357">
              <w:rPr>
                <w:rFonts w:eastAsiaTheme="minorHAnsi"/>
                <w:sz w:val="20"/>
                <w:szCs w:val="20"/>
                <w:lang w:eastAsia="en-US"/>
              </w:rPr>
              <w:t>Тариф КУ "Отопление"</w:t>
            </w:r>
          </w:p>
          <w:p w:rsidR="008E6357" w:rsidRPr="008E6357" w:rsidRDefault="008E6357" w:rsidP="008E6357">
            <w:pPr>
              <w:kinsoku w:val="0"/>
              <w:overflowPunct w:val="0"/>
              <w:autoSpaceDE w:val="0"/>
              <w:autoSpaceDN w:val="0"/>
              <w:adjustRightInd w:val="0"/>
              <w:spacing w:line="219" w:lineRule="exact"/>
              <w:ind w:left="77"/>
              <w:rPr>
                <w:rFonts w:eastAsiaTheme="minorHAnsi"/>
                <w:sz w:val="20"/>
                <w:szCs w:val="20"/>
                <w:lang w:eastAsia="en-US"/>
              </w:rPr>
            </w:pPr>
            <w:r w:rsidRPr="008E6357">
              <w:rPr>
                <w:rFonts w:eastAsiaTheme="minorHAnsi"/>
                <w:sz w:val="20"/>
                <w:szCs w:val="20"/>
                <w:lang w:eastAsia="en-US"/>
              </w:rPr>
              <w:t>(январь-июнь) 2025</w:t>
            </w:r>
            <w:proofErr w:type="gramStart"/>
            <w:r w:rsidRPr="008E6357">
              <w:rPr>
                <w:rFonts w:eastAsiaTheme="minorHAnsi"/>
                <w:sz w:val="20"/>
                <w:szCs w:val="20"/>
                <w:lang w:eastAsia="en-US"/>
              </w:rPr>
              <w:t>г.,руб.</w:t>
            </w:r>
            <w:proofErr w:type="gramEnd"/>
          </w:p>
        </w:tc>
        <w:tc>
          <w:tcPr>
            <w:tcW w:w="744"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133"/>
              <w:ind w:left="105"/>
              <w:rPr>
                <w:rFonts w:eastAsiaTheme="minorHAnsi"/>
                <w:spacing w:val="-2"/>
                <w:sz w:val="16"/>
                <w:szCs w:val="16"/>
                <w:lang w:eastAsia="en-US"/>
              </w:rPr>
            </w:pPr>
            <w:r w:rsidRPr="008E6357">
              <w:rPr>
                <w:rFonts w:eastAsiaTheme="minorHAnsi"/>
                <w:spacing w:val="-2"/>
                <w:sz w:val="16"/>
                <w:szCs w:val="16"/>
                <w:lang w:eastAsia="en-US"/>
              </w:rPr>
              <w:t>2560,16</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133"/>
              <w:ind w:right="144"/>
              <w:jc w:val="right"/>
              <w:rPr>
                <w:rFonts w:eastAsiaTheme="minorHAnsi"/>
                <w:spacing w:val="-2"/>
                <w:sz w:val="16"/>
                <w:szCs w:val="16"/>
                <w:lang w:eastAsia="en-US"/>
              </w:rPr>
            </w:pPr>
            <w:r w:rsidRPr="008E6357">
              <w:rPr>
                <w:rFonts w:eastAsiaTheme="minorHAnsi"/>
                <w:spacing w:val="-2"/>
                <w:sz w:val="16"/>
                <w:szCs w:val="16"/>
                <w:lang w:eastAsia="en-US"/>
              </w:rPr>
              <w:t>2560,16</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133"/>
              <w:ind w:left="138"/>
              <w:rPr>
                <w:rFonts w:eastAsiaTheme="minorHAnsi"/>
                <w:spacing w:val="-2"/>
                <w:sz w:val="16"/>
                <w:szCs w:val="16"/>
                <w:lang w:eastAsia="en-US"/>
              </w:rPr>
            </w:pPr>
            <w:r w:rsidRPr="008E6357">
              <w:rPr>
                <w:rFonts w:eastAsiaTheme="minorHAnsi"/>
                <w:spacing w:val="-2"/>
                <w:sz w:val="16"/>
                <w:szCs w:val="16"/>
                <w:lang w:eastAsia="en-US"/>
              </w:rPr>
              <w:t>2560,16</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133"/>
              <w:ind w:left="86" w:right="91"/>
              <w:jc w:val="center"/>
              <w:rPr>
                <w:rFonts w:eastAsiaTheme="minorHAnsi"/>
                <w:spacing w:val="-2"/>
                <w:sz w:val="16"/>
                <w:szCs w:val="16"/>
                <w:lang w:eastAsia="en-US"/>
              </w:rPr>
            </w:pPr>
            <w:r w:rsidRPr="008E6357">
              <w:rPr>
                <w:rFonts w:eastAsiaTheme="minorHAnsi"/>
                <w:spacing w:val="-2"/>
                <w:sz w:val="16"/>
                <w:szCs w:val="16"/>
                <w:lang w:eastAsia="en-US"/>
              </w:rPr>
              <w:t>2560,16</w:t>
            </w:r>
          </w:p>
        </w:tc>
        <w:tc>
          <w:tcPr>
            <w:tcW w:w="82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133"/>
              <w:ind w:right="149"/>
              <w:jc w:val="right"/>
              <w:rPr>
                <w:rFonts w:eastAsiaTheme="minorHAnsi"/>
                <w:spacing w:val="-2"/>
                <w:sz w:val="16"/>
                <w:szCs w:val="16"/>
                <w:lang w:eastAsia="en-US"/>
              </w:rPr>
            </w:pPr>
            <w:r w:rsidRPr="008E6357">
              <w:rPr>
                <w:rFonts w:eastAsiaTheme="minorHAnsi"/>
                <w:spacing w:val="-2"/>
                <w:sz w:val="16"/>
                <w:szCs w:val="16"/>
                <w:lang w:eastAsia="en-US"/>
              </w:rPr>
              <w:t>2560,16</w:t>
            </w:r>
          </w:p>
        </w:tc>
        <w:tc>
          <w:tcPr>
            <w:tcW w:w="82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133"/>
              <w:ind w:right="150"/>
              <w:jc w:val="right"/>
              <w:rPr>
                <w:rFonts w:eastAsiaTheme="minorHAnsi"/>
                <w:spacing w:val="-2"/>
                <w:sz w:val="16"/>
                <w:szCs w:val="16"/>
                <w:lang w:eastAsia="en-US"/>
              </w:rPr>
            </w:pPr>
            <w:r w:rsidRPr="008E6357">
              <w:rPr>
                <w:rFonts w:eastAsiaTheme="minorHAnsi"/>
                <w:spacing w:val="-2"/>
                <w:sz w:val="16"/>
                <w:szCs w:val="16"/>
                <w:lang w:eastAsia="en-US"/>
              </w:rPr>
              <w:t>2560,16</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133"/>
              <w:ind w:left="84" w:right="91"/>
              <w:jc w:val="center"/>
              <w:rPr>
                <w:rFonts w:eastAsiaTheme="minorHAnsi"/>
                <w:spacing w:val="-2"/>
                <w:sz w:val="16"/>
                <w:szCs w:val="16"/>
                <w:lang w:eastAsia="en-US"/>
              </w:rPr>
            </w:pPr>
            <w:r w:rsidRPr="008E6357">
              <w:rPr>
                <w:rFonts w:eastAsiaTheme="minorHAnsi"/>
                <w:spacing w:val="-2"/>
                <w:sz w:val="16"/>
                <w:szCs w:val="16"/>
                <w:lang w:eastAsia="en-US"/>
              </w:rPr>
              <w:t>2560,16</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133"/>
              <w:ind w:left="138"/>
              <w:rPr>
                <w:rFonts w:eastAsiaTheme="minorHAnsi"/>
                <w:spacing w:val="-2"/>
                <w:sz w:val="16"/>
                <w:szCs w:val="16"/>
                <w:lang w:eastAsia="en-US"/>
              </w:rPr>
            </w:pPr>
            <w:r w:rsidRPr="008E6357">
              <w:rPr>
                <w:rFonts w:eastAsiaTheme="minorHAnsi"/>
                <w:spacing w:val="-2"/>
                <w:sz w:val="16"/>
                <w:szCs w:val="16"/>
                <w:lang w:eastAsia="en-US"/>
              </w:rPr>
              <w:t>2560,16</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133"/>
              <w:ind w:left="138"/>
              <w:rPr>
                <w:rFonts w:eastAsiaTheme="minorHAnsi"/>
                <w:spacing w:val="-2"/>
                <w:sz w:val="16"/>
                <w:szCs w:val="16"/>
                <w:lang w:eastAsia="en-US"/>
              </w:rPr>
            </w:pPr>
            <w:r w:rsidRPr="008E6357">
              <w:rPr>
                <w:rFonts w:eastAsiaTheme="minorHAnsi"/>
                <w:spacing w:val="-2"/>
                <w:sz w:val="16"/>
                <w:szCs w:val="16"/>
                <w:lang w:eastAsia="en-US"/>
              </w:rPr>
              <w:t>2560,16</w:t>
            </w:r>
          </w:p>
        </w:tc>
        <w:tc>
          <w:tcPr>
            <w:tcW w:w="792" w:type="dxa"/>
            <w:tcBorders>
              <w:top w:val="single" w:sz="4" w:space="0" w:color="A6A6A6"/>
              <w:left w:val="single" w:sz="4" w:space="0" w:color="A6A6A6"/>
              <w:bottom w:val="single" w:sz="4" w:space="0" w:color="A6A6A6"/>
              <w:right w:val="none" w:sz="6" w:space="0" w:color="auto"/>
            </w:tcBorders>
          </w:tcPr>
          <w:p w:rsidR="008E6357" w:rsidRPr="008E6357" w:rsidRDefault="008E6357" w:rsidP="008E6357">
            <w:pPr>
              <w:kinsoku w:val="0"/>
              <w:overflowPunct w:val="0"/>
              <w:autoSpaceDE w:val="0"/>
              <w:autoSpaceDN w:val="0"/>
              <w:adjustRightInd w:val="0"/>
              <w:spacing w:before="133"/>
              <w:ind w:right="120"/>
              <w:jc w:val="right"/>
              <w:rPr>
                <w:rFonts w:eastAsiaTheme="minorHAnsi"/>
                <w:spacing w:val="-2"/>
                <w:sz w:val="16"/>
                <w:szCs w:val="16"/>
                <w:lang w:eastAsia="en-US"/>
              </w:rPr>
            </w:pPr>
            <w:r w:rsidRPr="008E6357">
              <w:rPr>
                <w:rFonts w:eastAsiaTheme="minorHAnsi"/>
                <w:spacing w:val="-2"/>
                <w:sz w:val="16"/>
                <w:szCs w:val="16"/>
                <w:lang w:eastAsia="en-US"/>
              </w:rPr>
              <w:t>2560,16</w:t>
            </w:r>
          </w:p>
        </w:tc>
      </w:tr>
      <w:tr w:rsidR="008E6357" w:rsidRPr="008E6357" w:rsidTr="00402FB9">
        <w:trPr>
          <w:trHeight w:val="513"/>
        </w:trPr>
        <w:tc>
          <w:tcPr>
            <w:tcW w:w="2848" w:type="dxa"/>
            <w:tcBorders>
              <w:top w:val="single" w:sz="4" w:space="0" w:color="A6A6A6"/>
              <w:left w:val="none" w:sz="6" w:space="0" w:color="auto"/>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19"/>
              <w:ind w:left="77"/>
              <w:rPr>
                <w:rFonts w:eastAsiaTheme="minorHAnsi"/>
                <w:sz w:val="20"/>
                <w:szCs w:val="20"/>
                <w:lang w:eastAsia="en-US"/>
              </w:rPr>
            </w:pPr>
            <w:r w:rsidRPr="008E6357">
              <w:rPr>
                <w:rFonts w:eastAsiaTheme="minorHAnsi"/>
                <w:sz w:val="20"/>
                <w:szCs w:val="20"/>
                <w:lang w:eastAsia="en-US"/>
              </w:rPr>
              <w:t>Тариф</w:t>
            </w:r>
            <w:r w:rsidRPr="008E6357">
              <w:rPr>
                <w:rFonts w:eastAsiaTheme="minorHAnsi"/>
                <w:spacing w:val="-13"/>
                <w:sz w:val="20"/>
                <w:szCs w:val="20"/>
                <w:lang w:eastAsia="en-US"/>
              </w:rPr>
              <w:t xml:space="preserve"> </w:t>
            </w:r>
            <w:r w:rsidRPr="008E6357">
              <w:rPr>
                <w:rFonts w:eastAsiaTheme="minorHAnsi"/>
                <w:sz w:val="20"/>
                <w:szCs w:val="20"/>
                <w:lang w:eastAsia="en-US"/>
              </w:rPr>
              <w:t>КУ</w:t>
            </w:r>
            <w:r w:rsidRPr="008E6357">
              <w:rPr>
                <w:rFonts w:eastAsiaTheme="minorHAnsi"/>
                <w:spacing w:val="-12"/>
                <w:sz w:val="20"/>
                <w:szCs w:val="20"/>
                <w:lang w:eastAsia="en-US"/>
              </w:rPr>
              <w:t xml:space="preserve"> </w:t>
            </w:r>
            <w:r w:rsidRPr="008E6357">
              <w:rPr>
                <w:rFonts w:eastAsiaTheme="minorHAnsi"/>
                <w:sz w:val="20"/>
                <w:szCs w:val="20"/>
                <w:lang w:eastAsia="en-US"/>
              </w:rPr>
              <w:t>"Отопление"</w:t>
            </w:r>
            <w:r w:rsidRPr="008E6357">
              <w:rPr>
                <w:rFonts w:eastAsiaTheme="minorHAnsi"/>
                <w:spacing w:val="-9"/>
                <w:sz w:val="20"/>
                <w:szCs w:val="20"/>
                <w:lang w:eastAsia="en-US"/>
              </w:rPr>
              <w:t xml:space="preserve"> </w:t>
            </w:r>
            <w:r w:rsidRPr="008E6357">
              <w:rPr>
                <w:rFonts w:eastAsiaTheme="minorHAnsi"/>
                <w:sz w:val="20"/>
                <w:szCs w:val="20"/>
                <w:lang w:eastAsia="en-US"/>
              </w:rPr>
              <w:t>(июль- декабрь) 2025</w:t>
            </w:r>
            <w:proofErr w:type="gramStart"/>
            <w:r w:rsidRPr="008E6357">
              <w:rPr>
                <w:rFonts w:eastAsiaTheme="minorHAnsi"/>
                <w:sz w:val="20"/>
                <w:szCs w:val="20"/>
                <w:lang w:eastAsia="en-US"/>
              </w:rPr>
              <w:t>г.,руб.</w:t>
            </w:r>
            <w:proofErr w:type="gramEnd"/>
          </w:p>
        </w:tc>
        <w:tc>
          <w:tcPr>
            <w:tcW w:w="744"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157"/>
              <w:ind w:left="105"/>
              <w:rPr>
                <w:rFonts w:eastAsiaTheme="minorHAnsi"/>
                <w:spacing w:val="-2"/>
                <w:sz w:val="16"/>
                <w:szCs w:val="16"/>
                <w:lang w:eastAsia="en-US"/>
              </w:rPr>
            </w:pPr>
            <w:r w:rsidRPr="008E6357">
              <w:rPr>
                <w:rFonts w:eastAsiaTheme="minorHAnsi"/>
                <w:spacing w:val="-2"/>
                <w:sz w:val="16"/>
                <w:szCs w:val="16"/>
                <w:lang w:eastAsia="en-US"/>
              </w:rPr>
              <w:t>2643,80</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157"/>
              <w:ind w:right="144"/>
              <w:jc w:val="right"/>
              <w:rPr>
                <w:rFonts w:eastAsiaTheme="minorHAnsi"/>
                <w:spacing w:val="-2"/>
                <w:sz w:val="16"/>
                <w:szCs w:val="16"/>
                <w:lang w:eastAsia="en-US"/>
              </w:rPr>
            </w:pPr>
            <w:r w:rsidRPr="008E6357">
              <w:rPr>
                <w:rFonts w:eastAsiaTheme="minorHAnsi"/>
                <w:spacing w:val="-2"/>
                <w:sz w:val="16"/>
                <w:szCs w:val="16"/>
                <w:lang w:eastAsia="en-US"/>
              </w:rPr>
              <w:t>2643,80</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157"/>
              <w:ind w:left="138"/>
              <w:rPr>
                <w:rFonts w:eastAsiaTheme="minorHAnsi"/>
                <w:spacing w:val="-2"/>
                <w:sz w:val="16"/>
                <w:szCs w:val="16"/>
                <w:lang w:eastAsia="en-US"/>
              </w:rPr>
            </w:pPr>
            <w:r w:rsidRPr="008E6357">
              <w:rPr>
                <w:rFonts w:eastAsiaTheme="minorHAnsi"/>
                <w:spacing w:val="-2"/>
                <w:sz w:val="16"/>
                <w:szCs w:val="16"/>
                <w:lang w:eastAsia="en-US"/>
              </w:rPr>
              <w:t>2643,80</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157"/>
              <w:ind w:left="86" w:right="91"/>
              <w:jc w:val="center"/>
              <w:rPr>
                <w:rFonts w:eastAsiaTheme="minorHAnsi"/>
                <w:spacing w:val="-2"/>
                <w:sz w:val="16"/>
                <w:szCs w:val="16"/>
                <w:lang w:eastAsia="en-US"/>
              </w:rPr>
            </w:pPr>
            <w:r w:rsidRPr="008E6357">
              <w:rPr>
                <w:rFonts w:eastAsiaTheme="minorHAnsi"/>
                <w:spacing w:val="-2"/>
                <w:sz w:val="16"/>
                <w:szCs w:val="16"/>
                <w:lang w:eastAsia="en-US"/>
              </w:rPr>
              <w:t>2643,80</w:t>
            </w:r>
          </w:p>
        </w:tc>
        <w:tc>
          <w:tcPr>
            <w:tcW w:w="82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157"/>
              <w:ind w:right="149"/>
              <w:jc w:val="right"/>
              <w:rPr>
                <w:rFonts w:eastAsiaTheme="minorHAnsi"/>
                <w:spacing w:val="-2"/>
                <w:sz w:val="16"/>
                <w:szCs w:val="16"/>
                <w:lang w:eastAsia="en-US"/>
              </w:rPr>
            </w:pPr>
            <w:r w:rsidRPr="008E6357">
              <w:rPr>
                <w:rFonts w:eastAsiaTheme="minorHAnsi"/>
                <w:spacing w:val="-2"/>
                <w:sz w:val="16"/>
                <w:szCs w:val="16"/>
                <w:lang w:eastAsia="en-US"/>
              </w:rPr>
              <w:t>2643,80</w:t>
            </w:r>
          </w:p>
        </w:tc>
        <w:tc>
          <w:tcPr>
            <w:tcW w:w="82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157"/>
              <w:ind w:right="104"/>
              <w:jc w:val="right"/>
              <w:rPr>
                <w:rFonts w:eastAsiaTheme="minorHAnsi"/>
                <w:spacing w:val="-2"/>
                <w:sz w:val="16"/>
                <w:szCs w:val="16"/>
                <w:lang w:eastAsia="en-US"/>
              </w:rPr>
            </w:pPr>
            <w:r w:rsidRPr="008E6357">
              <w:rPr>
                <w:rFonts w:eastAsiaTheme="minorHAnsi"/>
                <w:spacing w:val="-2"/>
                <w:sz w:val="16"/>
                <w:szCs w:val="16"/>
                <w:lang w:eastAsia="en-US"/>
              </w:rPr>
              <w:t>2643,800</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157"/>
              <w:ind w:left="84" w:right="91"/>
              <w:jc w:val="center"/>
              <w:rPr>
                <w:rFonts w:eastAsiaTheme="minorHAnsi"/>
                <w:spacing w:val="-2"/>
                <w:sz w:val="16"/>
                <w:szCs w:val="16"/>
                <w:lang w:eastAsia="en-US"/>
              </w:rPr>
            </w:pPr>
            <w:r w:rsidRPr="008E6357">
              <w:rPr>
                <w:rFonts w:eastAsiaTheme="minorHAnsi"/>
                <w:spacing w:val="-2"/>
                <w:sz w:val="16"/>
                <w:szCs w:val="16"/>
                <w:lang w:eastAsia="en-US"/>
              </w:rPr>
              <w:t>2643,80</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157"/>
              <w:ind w:left="138"/>
              <w:rPr>
                <w:rFonts w:eastAsiaTheme="minorHAnsi"/>
                <w:spacing w:val="-2"/>
                <w:sz w:val="16"/>
                <w:szCs w:val="16"/>
                <w:lang w:eastAsia="en-US"/>
              </w:rPr>
            </w:pPr>
            <w:r w:rsidRPr="008E6357">
              <w:rPr>
                <w:rFonts w:eastAsiaTheme="minorHAnsi"/>
                <w:spacing w:val="-2"/>
                <w:sz w:val="16"/>
                <w:szCs w:val="16"/>
                <w:lang w:eastAsia="en-US"/>
              </w:rPr>
              <w:t>2643,80</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157"/>
              <w:ind w:left="138"/>
              <w:rPr>
                <w:rFonts w:eastAsiaTheme="minorHAnsi"/>
                <w:spacing w:val="-2"/>
                <w:sz w:val="16"/>
                <w:szCs w:val="16"/>
                <w:lang w:eastAsia="en-US"/>
              </w:rPr>
            </w:pPr>
            <w:r w:rsidRPr="008E6357">
              <w:rPr>
                <w:rFonts w:eastAsiaTheme="minorHAnsi"/>
                <w:spacing w:val="-2"/>
                <w:sz w:val="16"/>
                <w:szCs w:val="16"/>
                <w:lang w:eastAsia="en-US"/>
              </w:rPr>
              <w:t>2643,80</w:t>
            </w:r>
          </w:p>
        </w:tc>
        <w:tc>
          <w:tcPr>
            <w:tcW w:w="792" w:type="dxa"/>
            <w:tcBorders>
              <w:top w:val="single" w:sz="4" w:space="0" w:color="A6A6A6"/>
              <w:left w:val="single" w:sz="4" w:space="0" w:color="A6A6A6"/>
              <w:bottom w:val="single" w:sz="4" w:space="0" w:color="A6A6A6"/>
              <w:right w:val="none" w:sz="6" w:space="0" w:color="auto"/>
            </w:tcBorders>
          </w:tcPr>
          <w:p w:rsidR="008E6357" w:rsidRPr="008E6357" w:rsidRDefault="008E6357" w:rsidP="008E6357">
            <w:pPr>
              <w:kinsoku w:val="0"/>
              <w:overflowPunct w:val="0"/>
              <w:autoSpaceDE w:val="0"/>
              <w:autoSpaceDN w:val="0"/>
              <w:adjustRightInd w:val="0"/>
              <w:spacing w:before="157"/>
              <w:ind w:right="120"/>
              <w:jc w:val="right"/>
              <w:rPr>
                <w:rFonts w:eastAsiaTheme="minorHAnsi"/>
                <w:spacing w:val="-2"/>
                <w:sz w:val="16"/>
                <w:szCs w:val="16"/>
                <w:lang w:eastAsia="en-US"/>
              </w:rPr>
            </w:pPr>
            <w:r w:rsidRPr="008E6357">
              <w:rPr>
                <w:rFonts w:eastAsiaTheme="minorHAnsi"/>
                <w:spacing w:val="-2"/>
                <w:sz w:val="16"/>
                <w:szCs w:val="16"/>
                <w:lang w:eastAsia="en-US"/>
              </w:rPr>
              <w:t>2643,80</w:t>
            </w:r>
          </w:p>
        </w:tc>
      </w:tr>
      <w:tr w:rsidR="008E6357" w:rsidRPr="008E6357" w:rsidTr="00402FB9">
        <w:trPr>
          <w:trHeight w:val="762"/>
        </w:trPr>
        <w:tc>
          <w:tcPr>
            <w:tcW w:w="2848" w:type="dxa"/>
            <w:tcBorders>
              <w:top w:val="single" w:sz="4" w:space="0" w:color="A6A6A6"/>
              <w:left w:val="none" w:sz="6" w:space="0" w:color="auto"/>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3" w:line="237" w:lineRule="auto"/>
              <w:ind w:left="77"/>
              <w:rPr>
                <w:rFonts w:eastAsiaTheme="minorHAnsi"/>
                <w:b/>
                <w:bCs/>
                <w:spacing w:val="-2"/>
                <w:sz w:val="22"/>
                <w:szCs w:val="22"/>
                <w:lang w:eastAsia="en-US"/>
              </w:rPr>
            </w:pPr>
            <w:r w:rsidRPr="008E6357">
              <w:rPr>
                <w:rFonts w:eastAsiaTheme="minorHAnsi"/>
                <w:b/>
                <w:bCs/>
                <w:spacing w:val="-2"/>
                <w:sz w:val="22"/>
                <w:szCs w:val="22"/>
                <w:lang w:eastAsia="en-US"/>
              </w:rPr>
              <w:t>Стоимость (доначисление/возврат)</w:t>
            </w:r>
          </w:p>
          <w:p w:rsidR="008E6357" w:rsidRPr="008E6357" w:rsidRDefault="008E6357" w:rsidP="008E6357">
            <w:pPr>
              <w:kinsoku w:val="0"/>
              <w:overflowPunct w:val="0"/>
              <w:autoSpaceDE w:val="0"/>
              <w:autoSpaceDN w:val="0"/>
              <w:adjustRightInd w:val="0"/>
              <w:spacing w:before="1" w:line="238" w:lineRule="exact"/>
              <w:ind w:left="77"/>
              <w:rPr>
                <w:rFonts w:eastAsiaTheme="minorHAnsi"/>
                <w:b/>
                <w:bCs/>
                <w:spacing w:val="-2"/>
                <w:sz w:val="22"/>
                <w:szCs w:val="22"/>
                <w:lang w:eastAsia="en-US"/>
              </w:rPr>
            </w:pPr>
            <w:r w:rsidRPr="008E6357">
              <w:rPr>
                <w:rFonts w:eastAsiaTheme="minorHAnsi"/>
                <w:b/>
                <w:bCs/>
                <w:spacing w:val="-2"/>
                <w:sz w:val="22"/>
                <w:szCs w:val="22"/>
                <w:lang w:eastAsia="en-US"/>
              </w:rPr>
              <w:t>руб./м2</w:t>
            </w:r>
          </w:p>
        </w:tc>
        <w:tc>
          <w:tcPr>
            <w:tcW w:w="744"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11"/>
              <w:rPr>
                <w:rFonts w:eastAsiaTheme="minorHAnsi"/>
                <w:lang w:eastAsia="en-US"/>
              </w:rPr>
            </w:pPr>
          </w:p>
          <w:p w:rsidR="008E6357" w:rsidRPr="008E6357" w:rsidRDefault="008E6357" w:rsidP="008E6357">
            <w:pPr>
              <w:kinsoku w:val="0"/>
              <w:overflowPunct w:val="0"/>
              <w:autoSpaceDE w:val="0"/>
              <w:autoSpaceDN w:val="0"/>
              <w:adjustRightInd w:val="0"/>
              <w:ind w:left="114"/>
              <w:rPr>
                <w:rFonts w:eastAsiaTheme="minorHAnsi"/>
                <w:b/>
                <w:bCs/>
                <w:spacing w:val="-2"/>
                <w:sz w:val="16"/>
                <w:szCs w:val="16"/>
                <w:lang w:eastAsia="en-US"/>
              </w:rPr>
            </w:pPr>
            <w:r w:rsidRPr="008E6357">
              <w:rPr>
                <w:rFonts w:eastAsiaTheme="minorHAnsi"/>
                <w:b/>
                <w:bCs/>
                <w:spacing w:val="-2"/>
                <w:sz w:val="16"/>
                <w:szCs w:val="16"/>
                <w:lang w:eastAsia="en-US"/>
              </w:rPr>
              <w:t>-56,452</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11"/>
              <w:rPr>
                <w:rFonts w:eastAsiaTheme="minorHAnsi"/>
                <w:lang w:eastAsia="en-US"/>
              </w:rPr>
            </w:pPr>
          </w:p>
          <w:p w:rsidR="008E6357" w:rsidRPr="008E6357" w:rsidRDefault="008E6357" w:rsidP="008E6357">
            <w:pPr>
              <w:kinsoku w:val="0"/>
              <w:overflowPunct w:val="0"/>
              <w:autoSpaceDE w:val="0"/>
              <w:autoSpaceDN w:val="0"/>
              <w:adjustRightInd w:val="0"/>
              <w:ind w:right="151"/>
              <w:jc w:val="right"/>
              <w:rPr>
                <w:rFonts w:eastAsiaTheme="minorHAnsi"/>
                <w:b/>
                <w:bCs/>
                <w:spacing w:val="-2"/>
                <w:sz w:val="16"/>
                <w:szCs w:val="16"/>
                <w:lang w:eastAsia="en-US"/>
              </w:rPr>
            </w:pPr>
            <w:r w:rsidRPr="008E6357">
              <w:rPr>
                <w:rFonts w:eastAsiaTheme="minorHAnsi"/>
                <w:b/>
                <w:bCs/>
                <w:spacing w:val="-2"/>
                <w:sz w:val="16"/>
                <w:szCs w:val="16"/>
                <w:lang w:eastAsia="en-US"/>
              </w:rPr>
              <w:t>-38,271</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11"/>
              <w:rPr>
                <w:rFonts w:eastAsiaTheme="minorHAnsi"/>
                <w:lang w:eastAsia="en-US"/>
              </w:rPr>
            </w:pPr>
          </w:p>
          <w:p w:rsidR="008E6357" w:rsidRPr="008E6357" w:rsidRDefault="008E6357" w:rsidP="008E6357">
            <w:pPr>
              <w:kinsoku w:val="0"/>
              <w:overflowPunct w:val="0"/>
              <w:autoSpaceDE w:val="0"/>
              <w:autoSpaceDN w:val="0"/>
              <w:adjustRightInd w:val="0"/>
              <w:ind w:left="152"/>
              <w:rPr>
                <w:rFonts w:eastAsiaTheme="minorHAnsi"/>
                <w:b/>
                <w:bCs/>
                <w:spacing w:val="-2"/>
                <w:sz w:val="16"/>
                <w:szCs w:val="16"/>
                <w:lang w:eastAsia="en-US"/>
              </w:rPr>
            </w:pPr>
            <w:r w:rsidRPr="008E6357">
              <w:rPr>
                <w:rFonts w:eastAsiaTheme="minorHAnsi"/>
                <w:b/>
                <w:bCs/>
                <w:spacing w:val="-2"/>
                <w:sz w:val="16"/>
                <w:szCs w:val="16"/>
                <w:lang w:eastAsia="en-US"/>
              </w:rPr>
              <w:t>-28,645</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11"/>
              <w:rPr>
                <w:rFonts w:eastAsiaTheme="minorHAnsi"/>
                <w:lang w:eastAsia="en-US"/>
              </w:rPr>
            </w:pPr>
          </w:p>
          <w:p w:rsidR="008E6357" w:rsidRPr="008E6357" w:rsidRDefault="008E6357" w:rsidP="008E6357">
            <w:pPr>
              <w:kinsoku w:val="0"/>
              <w:overflowPunct w:val="0"/>
              <w:autoSpaceDE w:val="0"/>
              <w:autoSpaceDN w:val="0"/>
              <w:adjustRightInd w:val="0"/>
              <w:ind w:left="90" w:right="91"/>
              <w:jc w:val="center"/>
              <w:rPr>
                <w:rFonts w:eastAsiaTheme="minorHAnsi"/>
                <w:b/>
                <w:bCs/>
                <w:spacing w:val="-2"/>
                <w:sz w:val="16"/>
                <w:szCs w:val="16"/>
                <w:lang w:eastAsia="en-US"/>
              </w:rPr>
            </w:pPr>
            <w:r w:rsidRPr="008E6357">
              <w:rPr>
                <w:rFonts w:eastAsiaTheme="minorHAnsi"/>
                <w:b/>
                <w:bCs/>
                <w:spacing w:val="-2"/>
                <w:sz w:val="16"/>
                <w:szCs w:val="16"/>
                <w:lang w:eastAsia="en-US"/>
              </w:rPr>
              <w:t>-35,396</w:t>
            </w:r>
          </w:p>
        </w:tc>
        <w:tc>
          <w:tcPr>
            <w:tcW w:w="82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11"/>
              <w:rPr>
                <w:rFonts w:eastAsiaTheme="minorHAnsi"/>
                <w:lang w:eastAsia="en-US"/>
              </w:rPr>
            </w:pPr>
          </w:p>
          <w:p w:rsidR="008E6357" w:rsidRPr="008E6357" w:rsidRDefault="008E6357" w:rsidP="008E6357">
            <w:pPr>
              <w:kinsoku w:val="0"/>
              <w:overflowPunct w:val="0"/>
              <w:autoSpaceDE w:val="0"/>
              <w:autoSpaceDN w:val="0"/>
              <w:adjustRightInd w:val="0"/>
              <w:ind w:right="157"/>
              <w:jc w:val="right"/>
              <w:rPr>
                <w:rFonts w:eastAsiaTheme="minorHAnsi"/>
                <w:b/>
                <w:bCs/>
                <w:spacing w:val="-2"/>
                <w:sz w:val="16"/>
                <w:szCs w:val="16"/>
                <w:lang w:eastAsia="en-US"/>
              </w:rPr>
            </w:pPr>
            <w:r w:rsidRPr="008E6357">
              <w:rPr>
                <w:rFonts w:eastAsiaTheme="minorHAnsi"/>
                <w:b/>
                <w:bCs/>
                <w:spacing w:val="-2"/>
                <w:sz w:val="16"/>
                <w:szCs w:val="16"/>
                <w:lang w:eastAsia="en-US"/>
              </w:rPr>
              <w:t>-20,784</w:t>
            </w:r>
          </w:p>
        </w:tc>
        <w:tc>
          <w:tcPr>
            <w:tcW w:w="82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11"/>
              <w:rPr>
                <w:rFonts w:eastAsiaTheme="minorHAnsi"/>
                <w:lang w:eastAsia="en-US"/>
              </w:rPr>
            </w:pPr>
          </w:p>
          <w:p w:rsidR="008E6357" w:rsidRPr="008E6357" w:rsidRDefault="008E6357" w:rsidP="008E6357">
            <w:pPr>
              <w:kinsoku w:val="0"/>
              <w:overflowPunct w:val="0"/>
              <w:autoSpaceDE w:val="0"/>
              <w:autoSpaceDN w:val="0"/>
              <w:adjustRightInd w:val="0"/>
              <w:ind w:right="157"/>
              <w:jc w:val="right"/>
              <w:rPr>
                <w:rFonts w:eastAsiaTheme="minorHAnsi"/>
                <w:b/>
                <w:bCs/>
                <w:spacing w:val="-2"/>
                <w:sz w:val="16"/>
                <w:szCs w:val="16"/>
                <w:lang w:eastAsia="en-US"/>
              </w:rPr>
            </w:pPr>
            <w:r w:rsidRPr="008E6357">
              <w:rPr>
                <w:rFonts w:eastAsiaTheme="minorHAnsi"/>
                <w:b/>
                <w:bCs/>
                <w:spacing w:val="-2"/>
                <w:sz w:val="16"/>
                <w:szCs w:val="16"/>
                <w:lang w:eastAsia="en-US"/>
              </w:rPr>
              <w:t>-35,856</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11"/>
              <w:rPr>
                <w:rFonts w:eastAsiaTheme="minorHAnsi"/>
                <w:lang w:eastAsia="en-US"/>
              </w:rPr>
            </w:pPr>
          </w:p>
          <w:p w:rsidR="008E6357" w:rsidRPr="008E6357" w:rsidRDefault="008E6357" w:rsidP="008E6357">
            <w:pPr>
              <w:kinsoku w:val="0"/>
              <w:overflowPunct w:val="0"/>
              <w:autoSpaceDE w:val="0"/>
              <w:autoSpaceDN w:val="0"/>
              <w:adjustRightInd w:val="0"/>
              <w:ind w:left="91" w:right="91"/>
              <w:jc w:val="center"/>
              <w:rPr>
                <w:rFonts w:eastAsiaTheme="minorHAnsi"/>
                <w:b/>
                <w:bCs/>
                <w:spacing w:val="-2"/>
                <w:sz w:val="16"/>
                <w:szCs w:val="16"/>
                <w:lang w:eastAsia="en-US"/>
              </w:rPr>
            </w:pPr>
            <w:r w:rsidRPr="008E6357">
              <w:rPr>
                <w:rFonts w:eastAsiaTheme="minorHAnsi"/>
                <w:b/>
                <w:bCs/>
                <w:spacing w:val="-2"/>
                <w:sz w:val="16"/>
                <w:szCs w:val="16"/>
                <w:lang w:eastAsia="en-US"/>
              </w:rPr>
              <w:t>-49,674</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11"/>
              <w:rPr>
                <w:rFonts w:eastAsiaTheme="minorHAnsi"/>
                <w:lang w:eastAsia="en-US"/>
              </w:rPr>
            </w:pPr>
          </w:p>
          <w:p w:rsidR="008E6357" w:rsidRPr="008E6357" w:rsidRDefault="008E6357" w:rsidP="008E6357">
            <w:pPr>
              <w:kinsoku w:val="0"/>
              <w:overflowPunct w:val="0"/>
              <w:autoSpaceDE w:val="0"/>
              <w:autoSpaceDN w:val="0"/>
              <w:adjustRightInd w:val="0"/>
              <w:ind w:left="152"/>
              <w:rPr>
                <w:rFonts w:eastAsiaTheme="minorHAnsi"/>
                <w:b/>
                <w:bCs/>
                <w:spacing w:val="-2"/>
                <w:sz w:val="16"/>
                <w:szCs w:val="16"/>
                <w:lang w:eastAsia="en-US"/>
              </w:rPr>
            </w:pPr>
            <w:r w:rsidRPr="008E6357">
              <w:rPr>
                <w:rFonts w:eastAsiaTheme="minorHAnsi"/>
                <w:b/>
                <w:bCs/>
                <w:spacing w:val="-2"/>
                <w:sz w:val="16"/>
                <w:szCs w:val="16"/>
                <w:lang w:eastAsia="en-US"/>
              </w:rPr>
              <w:t>-38,694</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11"/>
              <w:rPr>
                <w:rFonts w:eastAsiaTheme="minorHAnsi"/>
                <w:lang w:eastAsia="en-US"/>
              </w:rPr>
            </w:pPr>
          </w:p>
          <w:p w:rsidR="008E6357" w:rsidRPr="008E6357" w:rsidRDefault="008E6357" w:rsidP="008E6357">
            <w:pPr>
              <w:kinsoku w:val="0"/>
              <w:overflowPunct w:val="0"/>
              <w:autoSpaceDE w:val="0"/>
              <w:autoSpaceDN w:val="0"/>
              <w:adjustRightInd w:val="0"/>
              <w:ind w:left="151"/>
              <w:rPr>
                <w:rFonts w:eastAsiaTheme="minorHAnsi"/>
                <w:b/>
                <w:bCs/>
                <w:spacing w:val="-2"/>
                <w:sz w:val="16"/>
                <w:szCs w:val="16"/>
                <w:lang w:eastAsia="en-US"/>
              </w:rPr>
            </w:pPr>
            <w:r w:rsidRPr="008E6357">
              <w:rPr>
                <w:rFonts w:eastAsiaTheme="minorHAnsi"/>
                <w:b/>
                <w:bCs/>
                <w:spacing w:val="-2"/>
                <w:sz w:val="16"/>
                <w:szCs w:val="16"/>
                <w:lang w:eastAsia="en-US"/>
              </w:rPr>
              <w:t>-32,369</w:t>
            </w:r>
          </w:p>
        </w:tc>
        <w:tc>
          <w:tcPr>
            <w:tcW w:w="792" w:type="dxa"/>
            <w:tcBorders>
              <w:top w:val="single" w:sz="4" w:space="0" w:color="A6A6A6"/>
              <w:left w:val="single" w:sz="4" w:space="0" w:color="A6A6A6"/>
              <w:bottom w:val="single" w:sz="4" w:space="0" w:color="A6A6A6"/>
              <w:right w:val="none" w:sz="6" w:space="0" w:color="auto"/>
            </w:tcBorders>
          </w:tcPr>
          <w:p w:rsidR="008E6357" w:rsidRPr="008E6357" w:rsidRDefault="008E6357" w:rsidP="008E6357">
            <w:pPr>
              <w:kinsoku w:val="0"/>
              <w:overflowPunct w:val="0"/>
              <w:autoSpaceDE w:val="0"/>
              <w:autoSpaceDN w:val="0"/>
              <w:adjustRightInd w:val="0"/>
              <w:spacing w:before="11"/>
              <w:rPr>
                <w:rFonts w:eastAsiaTheme="minorHAnsi"/>
                <w:lang w:eastAsia="en-US"/>
              </w:rPr>
            </w:pPr>
          </w:p>
          <w:p w:rsidR="008E6357" w:rsidRPr="008E6357" w:rsidRDefault="008E6357" w:rsidP="008E6357">
            <w:pPr>
              <w:kinsoku w:val="0"/>
              <w:overflowPunct w:val="0"/>
              <w:autoSpaceDE w:val="0"/>
              <w:autoSpaceDN w:val="0"/>
              <w:adjustRightInd w:val="0"/>
              <w:ind w:right="129"/>
              <w:jc w:val="right"/>
              <w:rPr>
                <w:rFonts w:eastAsiaTheme="minorHAnsi"/>
                <w:b/>
                <w:bCs/>
                <w:spacing w:val="-2"/>
                <w:sz w:val="16"/>
                <w:szCs w:val="16"/>
                <w:lang w:eastAsia="en-US"/>
              </w:rPr>
            </w:pPr>
            <w:r w:rsidRPr="008E6357">
              <w:rPr>
                <w:rFonts w:eastAsiaTheme="minorHAnsi"/>
                <w:b/>
                <w:bCs/>
                <w:spacing w:val="-2"/>
                <w:sz w:val="16"/>
                <w:szCs w:val="16"/>
                <w:lang w:eastAsia="en-US"/>
              </w:rPr>
              <w:t>-28,643</w:t>
            </w:r>
          </w:p>
        </w:tc>
      </w:tr>
      <w:tr w:rsidR="008E6357" w:rsidRPr="008E6357" w:rsidTr="00402FB9">
        <w:trPr>
          <w:trHeight w:val="273"/>
        </w:trPr>
        <w:tc>
          <w:tcPr>
            <w:tcW w:w="10932" w:type="dxa"/>
            <w:gridSpan w:val="11"/>
            <w:tcBorders>
              <w:top w:val="single" w:sz="4" w:space="0" w:color="A6A6A6"/>
              <w:left w:val="none" w:sz="6" w:space="0" w:color="auto"/>
              <w:bottom w:val="single" w:sz="4" w:space="0" w:color="A6A6A6"/>
              <w:right w:val="none" w:sz="6" w:space="0" w:color="auto"/>
            </w:tcBorders>
            <w:shd w:val="clear" w:color="auto" w:fill="006FC0"/>
          </w:tcPr>
          <w:p w:rsidR="008E6357" w:rsidRPr="008E6357" w:rsidRDefault="008E6357" w:rsidP="008E6357">
            <w:pPr>
              <w:kinsoku w:val="0"/>
              <w:overflowPunct w:val="0"/>
              <w:autoSpaceDE w:val="0"/>
              <w:autoSpaceDN w:val="0"/>
              <w:adjustRightInd w:val="0"/>
              <w:spacing w:line="253" w:lineRule="exact"/>
              <w:ind w:left="2392" w:right="2391"/>
              <w:jc w:val="center"/>
              <w:rPr>
                <w:rFonts w:eastAsiaTheme="minorHAnsi"/>
                <w:b/>
                <w:bCs/>
                <w:i/>
                <w:iCs/>
                <w:color w:val="FFFFFF"/>
                <w:lang w:eastAsia="en-US"/>
              </w:rPr>
            </w:pPr>
            <w:r w:rsidRPr="008E6357">
              <w:rPr>
                <w:rFonts w:eastAsiaTheme="minorHAnsi"/>
                <w:b/>
                <w:bCs/>
                <w:i/>
                <w:iCs/>
                <w:color w:val="FFFFFF"/>
                <w:lang w:eastAsia="en-US"/>
              </w:rPr>
              <w:t>Расчет тепловой энергии по нормативу (Справочно)</w:t>
            </w:r>
          </w:p>
        </w:tc>
      </w:tr>
      <w:tr w:rsidR="008E6357" w:rsidRPr="008E6357" w:rsidTr="00402FB9">
        <w:trPr>
          <w:trHeight w:val="551"/>
        </w:trPr>
        <w:tc>
          <w:tcPr>
            <w:tcW w:w="2848" w:type="dxa"/>
            <w:tcBorders>
              <w:top w:val="single" w:sz="4" w:space="0" w:color="A6A6A6"/>
              <w:left w:val="none" w:sz="6" w:space="0" w:color="auto"/>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line="268" w:lineRule="exact"/>
              <w:ind w:left="74" w:right="107"/>
              <w:jc w:val="center"/>
              <w:rPr>
                <w:rFonts w:eastAsiaTheme="minorHAnsi"/>
                <w:lang w:eastAsia="en-US"/>
              </w:rPr>
            </w:pPr>
            <w:r w:rsidRPr="008E6357">
              <w:rPr>
                <w:rFonts w:eastAsiaTheme="minorHAnsi"/>
                <w:lang w:eastAsia="en-US"/>
              </w:rPr>
              <w:t xml:space="preserve">площадь МКД </w:t>
            </w:r>
            <w:proofErr w:type="gramStart"/>
            <w:r w:rsidRPr="008E6357">
              <w:rPr>
                <w:rFonts w:eastAsiaTheme="minorHAnsi"/>
                <w:lang w:eastAsia="en-US"/>
              </w:rPr>
              <w:t>( S</w:t>
            </w:r>
            <w:proofErr w:type="gramEnd"/>
            <w:r w:rsidRPr="008E6357">
              <w:rPr>
                <w:rFonts w:eastAsiaTheme="minorHAnsi"/>
                <w:lang w:eastAsia="en-US"/>
              </w:rPr>
              <w:t xml:space="preserve"> общ.</w:t>
            </w:r>
          </w:p>
          <w:p w:rsidR="008E6357" w:rsidRPr="008E6357" w:rsidRDefault="008E6357" w:rsidP="008E6357">
            <w:pPr>
              <w:kinsoku w:val="0"/>
              <w:overflowPunct w:val="0"/>
              <w:autoSpaceDE w:val="0"/>
              <w:autoSpaceDN w:val="0"/>
              <w:adjustRightInd w:val="0"/>
              <w:spacing w:before="2" w:line="261" w:lineRule="exact"/>
              <w:ind w:left="83" w:right="105"/>
              <w:jc w:val="center"/>
              <w:rPr>
                <w:rFonts w:eastAsiaTheme="minorHAnsi"/>
                <w:spacing w:val="-4"/>
                <w:lang w:eastAsia="en-US"/>
              </w:rPr>
            </w:pPr>
            <w:r w:rsidRPr="008E6357">
              <w:rPr>
                <w:rFonts w:eastAsiaTheme="minorHAnsi"/>
                <w:spacing w:val="-4"/>
                <w:lang w:eastAsia="en-US"/>
              </w:rPr>
              <w:t>=м2)</w:t>
            </w:r>
          </w:p>
        </w:tc>
        <w:tc>
          <w:tcPr>
            <w:tcW w:w="744"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9"/>
              <w:rPr>
                <w:rFonts w:eastAsiaTheme="minorHAnsi"/>
                <w:sz w:val="15"/>
                <w:szCs w:val="15"/>
                <w:lang w:eastAsia="en-US"/>
              </w:rPr>
            </w:pPr>
          </w:p>
          <w:p w:rsidR="008E6357" w:rsidRPr="008E6357" w:rsidRDefault="008E6357" w:rsidP="008E6357">
            <w:pPr>
              <w:kinsoku w:val="0"/>
              <w:overflowPunct w:val="0"/>
              <w:autoSpaceDE w:val="0"/>
              <w:autoSpaceDN w:val="0"/>
              <w:adjustRightInd w:val="0"/>
              <w:ind w:left="143"/>
              <w:rPr>
                <w:rFonts w:eastAsiaTheme="minorHAnsi"/>
                <w:spacing w:val="-2"/>
                <w:sz w:val="16"/>
                <w:szCs w:val="16"/>
                <w:lang w:eastAsia="en-US"/>
              </w:rPr>
            </w:pPr>
            <w:r w:rsidRPr="008E6357">
              <w:rPr>
                <w:rFonts w:eastAsiaTheme="minorHAnsi"/>
                <w:spacing w:val="-2"/>
                <w:sz w:val="16"/>
                <w:szCs w:val="16"/>
                <w:lang w:eastAsia="en-US"/>
              </w:rPr>
              <w:t>3475,5</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9"/>
              <w:rPr>
                <w:rFonts w:eastAsiaTheme="minorHAnsi"/>
                <w:sz w:val="15"/>
                <w:szCs w:val="15"/>
                <w:lang w:eastAsia="en-US"/>
              </w:rPr>
            </w:pPr>
          </w:p>
          <w:p w:rsidR="008E6357" w:rsidRPr="008E6357" w:rsidRDefault="008E6357" w:rsidP="008E6357">
            <w:pPr>
              <w:kinsoku w:val="0"/>
              <w:overflowPunct w:val="0"/>
              <w:autoSpaceDE w:val="0"/>
              <w:autoSpaceDN w:val="0"/>
              <w:adjustRightInd w:val="0"/>
              <w:ind w:right="99"/>
              <w:jc w:val="right"/>
              <w:rPr>
                <w:rFonts w:eastAsiaTheme="minorHAnsi"/>
                <w:spacing w:val="-2"/>
                <w:sz w:val="16"/>
                <w:szCs w:val="16"/>
                <w:lang w:eastAsia="en-US"/>
              </w:rPr>
            </w:pPr>
            <w:r w:rsidRPr="008E6357">
              <w:rPr>
                <w:rFonts w:eastAsiaTheme="minorHAnsi"/>
                <w:spacing w:val="-2"/>
                <w:sz w:val="16"/>
                <w:szCs w:val="16"/>
                <w:lang w:eastAsia="en-US"/>
              </w:rPr>
              <w:t>3530,0</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9"/>
              <w:rPr>
                <w:rFonts w:eastAsiaTheme="minorHAnsi"/>
                <w:sz w:val="15"/>
                <w:szCs w:val="15"/>
                <w:lang w:eastAsia="en-US"/>
              </w:rPr>
            </w:pPr>
          </w:p>
          <w:p w:rsidR="008E6357" w:rsidRPr="008E6357" w:rsidRDefault="008E6357" w:rsidP="008E6357">
            <w:pPr>
              <w:kinsoku w:val="0"/>
              <w:overflowPunct w:val="0"/>
              <w:autoSpaceDE w:val="0"/>
              <w:autoSpaceDN w:val="0"/>
              <w:adjustRightInd w:val="0"/>
              <w:ind w:left="100"/>
              <w:rPr>
                <w:rFonts w:eastAsiaTheme="minorHAnsi"/>
                <w:spacing w:val="-2"/>
                <w:sz w:val="16"/>
                <w:szCs w:val="16"/>
                <w:lang w:eastAsia="en-US"/>
              </w:rPr>
            </w:pPr>
            <w:r w:rsidRPr="008E6357">
              <w:rPr>
                <w:rFonts w:eastAsiaTheme="minorHAnsi"/>
                <w:spacing w:val="-2"/>
                <w:sz w:val="16"/>
                <w:szCs w:val="16"/>
                <w:lang w:eastAsia="en-US"/>
              </w:rPr>
              <w:t>3530,6</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9"/>
              <w:rPr>
                <w:rFonts w:eastAsiaTheme="minorHAnsi"/>
                <w:sz w:val="15"/>
                <w:szCs w:val="15"/>
                <w:lang w:eastAsia="en-US"/>
              </w:rPr>
            </w:pPr>
          </w:p>
          <w:p w:rsidR="008E6357" w:rsidRPr="008E6357" w:rsidRDefault="008E6357" w:rsidP="008E6357">
            <w:pPr>
              <w:kinsoku w:val="0"/>
              <w:overflowPunct w:val="0"/>
              <w:autoSpaceDE w:val="0"/>
              <w:autoSpaceDN w:val="0"/>
              <w:adjustRightInd w:val="0"/>
              <w:ind w:left="91" w:right="91"/>
              <w:jc w:val="center"/>
              <w:rPr>
                <w:rFonts w:eastAsiaTheme="minorHAnsi"/>
                <w:spacing w:val="-2"/>
                <w:sz w:val="16"/>
                <w:szCs w:val="16"/>
                <w:lang w:eastAsia="en-US"/>
              </w:rPr>
            </w:pPr>
            <w:r w:rsidRPr="008E6357">
              <w:rPr>
                <w:rFonts w:eastAsiaTheme="minorHAnsi"/>
                <w:spacing w:val="-2"/>
                <w:sz w:val="16"/>
                <w:szCs w:val="16"/>
                <w:lang w:eastAsia="en-US"/>
              </w:rPr>
              <w:t>3519,5</w:t>
            </w:r>
          </w:p>
        </w:tc>
        <w:tc>
          <w:tcPr>
            <w:tcW w:w="82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9"/>
              <w:rPr>
                <w:rFonts w:eastAsiaTheme="minorHAnsi"/>
                <w:sz w:val="15"/>
                <w:szCs w:val="15"/>
                <w:lang w:eastAsia="en-US"/>
              </w:rPr>
            </w:pPr>
          </w:p>
          <w:p w:rsidR="008E6357" w:rsidRPr="008E6357" w:rsidRDefault="008E6357" w:rsidP="008E6357">
            <w:pPr>
              <w:kinsoku w:val="0"/>
              <w:overflowPunct w:val="0"/>
              <w:autoSpaceDE w:val="0"/>
              <w:autoSpaceDN w:val="0"/>
              <w:adjustRightInd w:val="0"/>
              <w:ind w:right="104"/>
              <w:jc w:val="right"/>
              <w:rPr>
                <w:rFonts w:eastAsiaTheme="minorHAnsi"/>
                <w:spacing w:val="-2"/>
                <w:sz w:val="16"/>
                <w:szCs w:val="16"/>
                <w:lang w:eastAsia="en-US"/>
              </w:rPr>
            </w:pPr>
            <w:r w:rsidRPr="008E6357">
              <w:rPr>
                <w:rFonts w:eastAsiaTheme="minorHAnsi"/>
                <w:spacing w:val="-2"/>
                <w:sz w:val="16"/>
                <w:szCs w:val="16"/>
                <w:lang w:eastAsia="en-US"/>
              </w:rPr>
              <w:t>5845,0</w:t>
            </w:r>
          </w:p>
        </w:tc>
        <w:tc>
          <w:tcPr>
            <w:tcW w:w="82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9"/>
              <w:rPr>
                <w:rFonts w:eastAsiaTheme="minorHAnsi"/>
                <w:sz w:val="15"/>
                <w:szCs w:val="15"/>
                <w:lang w:eastAsia="en-US"/>
              </w:rPr>
            </w:pPr>
          </w:p>
          <w:p w:rsidR="008E6357" w:rsidRPr="008E6357" w:rsidRDefault="008E6357" w:rsidP="008E6357">
            <w:pPr>
              <w:kinsoku w:val="0"/>
              <w:overflowPunct w:val="0"/>
              <w:autoSpaceDE w:val="0"/>
              <w:autoSpaceDN w:val="0"/>
              <w:adjustRightInd w:val="0"/>
              <w:ind w:right="104"/>
              <w:jc w:val="right"/>
              <w:rPr>
                <w:rFonts w:eastAsiaTheme="minorHAnsi"/>
                <w:spacing w:val="-2"/>
                <w:sz w:val="16"/>
                <w:szCs w:val="16"/>
                <w:lang w:eastAsia="en-US"/>
              </w:rPr>
            </w:pPr>
            <w:r w:rsidRPr="008E6357">
              <w:rPr>
                <w:rFonts w:eastAsiaTheme="minorHAnsi"/>
                <w:spacing w:val="-2"/>
                <w:sz w:val="16"/>
                <w:szCs w:val="16"/>
                <w:lang w:eastAsia="en-US"/>
              </w:rPr>
              <w:t>5842,8</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9"/>
              <w:rPr>
                <w:rFonts w:eastAsiaTheme="minorHAnsi"/>
                <w:sz w:val="15"/>
                <w:szCs w:val="15"/>
                <w:lang w:eastAsia="en-US"/>
              </w:rPr>
            </w:pPr>
          </w:p>
          <w:p w:rsidR="008E6357" w:rsidRPr="008E6357" w:rsidRDefault="008E6357" w:rsidP="008E6357">
            <w:pPr>
              <w:kinsoku w:val="0"/>
              <w:overflowPunct w:val="0"/>
              <w:autoSpaceDE w:val="0"/>
              <w:autoSpaceDN w:val="0"/>
              <w:adjustRightInd w:val="0"/>
              <w:ind w:left="91" w:right="91"/>
              <w:jc w:val="center"/>
              <w:rPr>
                <w:rFonts w:eastAsiaTheme="minorHAnsi"/>
                <w:spacing w:val="-2"/>
                <w:sz w:val="16"/>
                <w:szCs w:val="16"/>
                <w:lang w:eastAsia="en-US"/>
              </w:rPr>
            </w:pPr>
            <w:r w:rsidRPr="008E6357">
              <w:rPr>
                <w:rFonts w:eastAsiaTheme="minorHAnsi"/>
                <w:spacing w:val="-2"/>
                <w:sz w:val="16"/>
                <w:szCs w:val="16"/>
                <w:lang w:eastAsia="en-US"/>
              </w:rPr>
              <w:t>4457,2</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9"/>
              <w:rPr>
                <w:rFonts w:eastAsiaTheme="minorHAnsi"/>
                <w:sz w:val="15"/>
                <w:szCs w:val="15"/>
                <w:lang w:eastAsia="en-US"/>
              </w:rPr>
            </w:pPr>
          </w:p>
          <w:p w:rsidR="008E6357" w:rsidRPr="008E6357" w:rsidRDefault="008E6357" w:rsidP="008E6357">
            <w:pPr>
              <w:kinsoku w:val="0"/>
              <w:overflowPunct w:val="0"/>
              <w:autoSpaceDE w:val="0"/>
              <w:autoSpaceDN w:val="0"/>
              <w:adjustRightInd w:val="0"/>
              <w:ind w:left="99"/>
              <w:rPr>
                <w:rFonts w:eastAsiaTheme="minorHAnsi"/>
                <w:spacing w:val="-2"/>
                <w:sz w:val="16"/>
                <w:szCs w:val="16"/>
                <w:lang w:eastAsia="en-US"/>
              </w:rPr>
            </w:pPr>
            <w:r w:rsidRPr="008E6357">
              <w:rPr>
                <w:rFonts w:eastAsiaTheme="minorHAnsi"/>
                <w:spacing w:val="-2"/>
                <w:sz w:val="16"/>
                <w:szCs w:val="16"/>
                <w:lang w:eastAsia="en-US"/>
              </w:rPr>
              <w:t>2366,5</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9"/>
              <w:rPr>
                <w:rFonts w:eastAsiaTheme="minorHAnsi"/>
                <w:sz w:val="15"/>
                <w:szCs w:val="15"/>
                <w:lang w:eastAsia="en-US"/>
              </w:rPr>
            </w:pPr>
          </w:p>
          <w:p w:rsidR="008E6357" w:rsidRPr="008E6357" w:rsidRDefault="008E6357" w:rsidP="008E6357">
            <w:pPr>
              <w:kinsoku w:val="0"/>
              <w:overflowPunct w:val="0"/>
              <w:autoSpaceDE w:val="0"/>
              <w:autoSpaceDN w:val="0"/>
              <w:adjustRightInd w:val="0"/>
              <w:ind w:left="99"/>
              <w:rPr>
                <w:rFonts w:eastAsiaTheme="minorHAnsi"/>
                <w:spacing w:val="-2"/>
                <w:sz w:val="16"/>
                <w:szCs w:val="16"/>
                <w:lang w:eastAsia="en-US"/>
              </w:rPr>
            </w:pPr>
            <w:r w:rsidRPr="008E6357">
              <w:rPr>
                <w:rFonts w:eastAsiaTheme="minorHAnsi"/>
                <w:spacing w:val="-2"/>
                <w:sz w:val="16"/>
                <w:szCs w:val="16"/>
                <w:lang w:eastAsia="en-US"/>
              </w:rPr>
              <w:t>2368,7</w:t>
            </w:r>
          </w:p>
        </w:tc>
        <w:tc>
          <w:tcPr>
            <w:tcW w:w="792" w:type="dxa"/>
            <w:tcBorders>
              <w:top w:val="single" w:sz="4" w:space="0" w:color="A6A6A6"/>
              <w:left w:val="single" w:sz="4" w:space="0" w:color="A6A6A6"/>
              <w:bottom w:val="single" w:sz="4" w:space="0" w:color="A6A6A6"/>
              <w:right w:val="none" w:sz="6" w:space="0" w:color="auto"/>
            </w:tcBorders>
          </w:tcPr>
          <w:p w:rsidR="008E6357" w:rsidRPr="008E6357" w:rsidRDefault="008E6357" w:rsidP="008E6357">
            <w:pPr>
              <w:kinsoku w:val="0"/>
              <w:overflowPunct w:val="0"/>
              <w:autoSpaceDE w:val="0"/>
              <w:autoSpaceDN w:val="0"/>
              <w:adjustRightInd w:val="0"/>
              <w:spacing w:before="9"/>
              <w:rPr>
                <w:rFonts w:eastAsiaTheme="minorHAnsi"/>
                <w:sz w:val="15"/>
                <w:szCs w:val="15"/>
                <w:lang w:eastAsia="en-US"/>
              </w:rPr>
            </w:pPr>
          </w:p>
          <w:p w:rsidR="008E6357" w:rsidRPr="008E6357" w:rsidRDefault="008E6357" w:rsidP="008E6357">
            <w:pPr>
              <w:kinsoku w:val="0"/>
              <w:overflowPunct w:val="0"/>
              <w:autoSpaceDE w:val="0"/>
              <w:autoSpaceDN w:val="0"/>
              <w:adjustRightInd w:val="0"/>
              <w:ind w:right="75"/>
              <w:jc w:val="right"/>
              <w:rPr>
                <w:rFonts w:eastAsiaTheme="minorHAnsi"/>
                <w:spacing w:val="-2"/>
                <w:sz w:val="16"/>
                <w:szCs w:val="16"/>
                <w:lang w:eastAsia="en-US"/>
              </w:rPr>
            </w:pPr>
            <w:r w:rsidRPr="008E6357">
              <w:rPr>
                <w:rFonts w:eastAsiaTheme="minorHAnsi"/>
                <w:spacing w:val="-2"/>
                <w:sz w:val="16"/>
                <w:szCs w:val="16"/>
                <w:lang w:eastAsia="en-US"/>
              </w:rPr>
              <w:t>4370,1</w:t>
            </w:r>
          </w:p>
        </w:tc>
      </w:tr>
      <w:tr w:rsidR="008E6357" w:rsidRPr="008E6357" w:rsidTr="00402FB9">
        <w:trPr>
          <w:trHeight w:val="277"/>
        </w:trPr>
        <w:tc>
          <w:tcPr>
            <w:tcW w:w="2848" w:type="dxa"/>
            <w:tcBorders>
              <w:top w:val="single" w:sz="4" w:space="0" w:color="A6A6A6"/>
              <w:left w:val="none" w:sz="6" w:space="0" w:color="auto"/>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line="258" w:lineRule="exact"/>
              <w:ind w:left="82" w:right="107"/>
              <w:jc w:val="center"/>
              <w:rPr>
                <w:rFonts w:eastAsiaTheme="minorHAnsi"/>
                <w:lang w:eastAsia="en-US"/>
              </w:rPr>
            </w:pPr>
            <w:r w:rsidRPr="008E6357">
              <w:rPr>
                <w:rFonts w:eastAsiaTheme="minorHAnsi"/>
                <w:lang w:eastAsia="en-US"/>
              </w:rPr>
              <w:t>норматив Гкал/м2</w:t>
            </w:r>
          </w:p>
        </w:tc>
        <w:tc>
          <w:tcPr>
            <w:tcW w:w="744"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42"/>
              <w:ind w:left="143"/>
              <w:rPr>
                <w:rFonts w:eastAsiaTheme="minorHAnsi"/>
                <w:spacing w:val="-2"/>
                <w:sz w:val="16"/>
                <w:szCs w:val="16"/>
                <w:lang w:eastAsia="en-US"/>
              </w:rPr>
            </w:pPr>
            <w:r w:rsidRPr="008E6357">
              <w:rPr>
                <w:rFonts w:eastAsiaTheme="minorHAnsi"/>
                <w:spacing w:val="-2"/>
                <w:sz w:val="16"/>
                <w:szCs w:val="16"/>
                <w:lang w:eastAsia="en-US"/>
              </w:rPr>
              <w:t>0,0173</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42"/>
              <w:ind w:right="180"/>
              <w:jc w:val="right"/>
              <w:rPr>
                <w:rFonts w:eastAsiaTheme="minorHAnsi"/>
                <w:spacing w:val="-2"/>
                <w:sz w:val="16"/>
                <w:szCs w:val="16"/>
                <w:lang w:eastAsia="en-US"/>
              </w:rPr>
            </w:pPr>
            <w:r w:rsidRPr="008E6357">
              <w:rPr>
                <w:rFonts w:eastAsiaTheme="minorHAnsi"/>
                <w:spacing w:val="-2"/>
                <w:sz w:val="16"/>
                <w:szCs w:val="16"/>
                <w:lang w:eastAsia="en-US"/>
              </w:rPr>
              <w:t>0,0173</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42"/>
              <w:ind w:left="177"/>
              <w:rPr>
                <w:rFonts w:eastAsiaTheme="minorHAnsi"/>
                <w:spacing w:val="-2"/>
                <w:sz w:val="16"/>
                <w:szCs w:val="16"/>
                <w:lang w:eastAsia="en-US"/>
              </w:rPr>
            </w:pPr>
            <w:r w:rsidRPr="008E6357">
              <w:rPr>
                <w:rFonts w:eastAsiaTheme="minorHAnsi"/>
                <w:spacing w:val="-2"/>
                <w:sz w:val="16"/>
                <w:szCs w:val="16"/>
                <w:lang w:eastAsia="en-US"/>
              </w:rPr>
              <w:t>0,0173</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42"/>
              <w:ind w:left="88" w:right="91"/>
              <w:jc w:val="center"/>
              <w:rPr>
                <w:rFonts w:eastAsiaTheme="minorHAnsi"/>
                <w:spacing w:val="-2"/>
                <w:sz w:val="16"/>
                <w:szCs w:val="16"/>
                <w:lang w:eastAsia="en-US"/>
              </w:rPr>
            </w:pPr>
            <w:r w:rsidRPr="008E6357">
              <w:rPr>
                <w:rFonts w:eastAsiaTheme="minorHAnsi"/>
                <w:spacing w:val="-2"/>
                <w:sz w:val="16"/>
                <w:szCs w:val="16"/>
                <w:lang w:eastAsia="en-US"/>
              </w:rPr>
              <w:t>0,0166</w:t>
            </w:r>
          </w:p>
        </w:tc>
        <w:tc>
          <w:tcPr>
            <w:tcW w:w="82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42"/>
              <w:ind w:right="185"/>
              <w:jc w:val="right"/>
              <w:rPr>
                <w:rFonts w:eastAsiaTheme="minorHAnsi"/>
                <w:spacing w:val="-2"/>
                <w:sz w:val="16"/>
                <w:szCs w:val="16"/>
                <w:lang w:eastAsia="en-US"/>
              </w:rPr>
            </w:pPr>
            <w:r w:rsidRPr="008E6357">
              <w:rPr>
                <w:rFonts w:eastAsiaTheme="minorHAnsi"/>
                <w:spacing w:val="-2"/>
                <w:sz w:val="16"/>
                <w:szCs w:val="16"/>
                <w:lang w:eastAsia="en-US"/>
              </w:rPr>
              <w:t>0,0166</w:t>
            </w:r>
          </w:p>
        </w:tc>
        <w:tc>
          <w:tcPr>
            <w:tcW w:w="82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42"/>
              <w:ind w:right="186"/>
              <w:jc w:val="right"/>
              <w:rPr>
                <w:rFonts w:eastAsiaTheme="minorHAnsi"/>
                <w:spacing w:val="-2"/>
                <w:sz w:val="16"/>
                <w:szCs w:val="16"/>
                <w:lang w:eastAsia="en-US"/>
              </w:rPr>
            </w:pPr>
            <w:r w:rsidRPr="008E6357">
              <w:rPr>
                <w:rFonts w:eastAsiaTheme="minorHAnsi"/>
                <w:spacing w:val="-2"/>
                <w:sz w:val="16"/>
                <w:szCs w:val="16"/>
                <w:lang w:eastAsia="en-US"/>
              </w:rPr>
              <w:t>0,0166</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42"/>
              <w:ind w:left="87" w:right="91"/>
              <w:jc w:val="center"/>
              <w:rPr>
                <w:rFonts w:eastAsiaTheme="minorHAnsi"/>
                <w:spacing w:val="-2"/>
                <w:sz w:val="16"/>
                <w:szCs w:val="16"/>
                <w:lang w:eastAsia="en-US"/>
              </w:rPr>
            </w:pPr>
            <w:r w:rsidRPr="008E6357">
              <w:rPr>
                <w:rFonts w:eastAsiaTheme="minorHAnsi"/>
                <w:spacing w:val="-2"/>
                <w:sz w:val="16"/>
                <w:szCs w:val="16"/>
                <w:lang w:eastAsia="en-US"/>
              </w:rPr>
              <w:t>0,0166</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42"/>
              <w:ind w:left="176"/>
              <w:rPr>
                <w:rFonts w:eastAsiaTheme="minorHAnsi"/>
                <w:spacing w:val="-2"/>
                <w:sz w:val="16"/>
                <w:szCs w:val="16"/>
                <w:lang w:eastAsia="en-US"/>
              </w:rPr>
            </w:pPr>
            <w:r w:rsidRPr="008E6357">
              <w:rPr>
                <w:rFonts w:eastAsiaTheme="minorHAnsi"/>
                <w:spacing w:val="-2"/>
                <w:sz w:val="16"/>
                <w:szCs w:val="16"/>
                <w:lang w:eastAsia="en-US"/>
              </w:rPr>
              <w:t>0,0166</w:t>
            </w:r>
          </w:p>
        </w:tc>
        <w:tc>
          <w:tcPr>
            <w:tcW w:w="816" w:type="dxa"/>
            <w:tcBorders>
              <w:top w:val="single" w:sz="4" w:space="0" w:color="A6A6A6"/>
              <w:left w:val="single" w:sz="4" w:space="0" w:color="A6A6A6"/>
              <w:bottom w:val="single" w:sz="4" w:space="0" w:color="A6A6A6"/>
              <w:right w:val="single" w:sz="4" w:space="0" w:color="A6A6A6"/>
            </w:tcBorders>
          </w:tcPr>
          <w:p w:rsidR="008E6357" w:rsidRPr="008E6357" w:rsidRDefault="008E6357" w:rsidP="008E6357">
            <w:pPr>
              <w:kinsoku w:val="0"/>
              <w:overflowPunct w:val="0"/>
              <w:autoSpaceDE w:val="0"/>
              <w:autoSpaceDN w:val="0"/>
              <w:adjustRightInd w:val="0"/>
              <w:spacing w:before="42"/>
              <w:ind w:left="176"/>
              <w:rPr>
                <w:rFonts w:eastAsiaTheme="minorHAnsi"/>
                <w:spacing w:val="-2"/>
                <w:sz w:val="16"/>
                <w:szCs w:val="16"/>
                <w:lang w:eastAsia="en-US"/>
              </w:rPr>
            </w:pPr>
            <w:r w:rsidRPr="008E6357">
              <w:rPr>
                <w:rFonts w:eastAsiaTheme="minorHAnsi"/>
                <w:spacing w:val="-2"/>
                <w:sz w:val="16"/>
                <w:szCs w:val="16"/>
                <w:lang w:eastAsia="en-US"/>
              </w:rPr>
              <w:t>0,0166</w:t>
            </w:r>
          </w:p>
        </w:tc>
        <w:tc>
          <w:tcPr>
            <w:tcW w:w="792" w:type="dxa"/>
            <w:tcBorders>
              <w:top w:val="single" w:sz="4" w:space="0" w:color="A6A6A6"/>
              <w:left w:val="single" w:sz="4" w:space="0" w:color="A6A6A6"/>
              <w:bottom w:val="single" w:sz="4" w:space="0" w:color="A6A6A6"/>
              <w:right w:val="none" w:sz="6" w:space="0" w:color="auto"/>
            </w:tcBorders>
          </w:tcPr>
          <w:p w:rsidR="008E6357" w:rsidRPr="008E6357" w:rsidRDefault="008E6357" w:rsidP="008E6357">
            <w:pPr>
              <w:kinsoku w:val="0"/>
              <w:overflowPunct w:val="0"/>
              <w:autoSpaceDE w:val="0"/>
              <w:autoSpaceDN w:val="0"/>
              <w:adjustRightInd w:val="0"/>
              <w:spacing w:before="42"/>
              <w:ind w:right="157"/>
              <w:jc w:val="right"/>
              <w:rPr>
                <w:rFonts w:eastAsiaTheme="minorHAnsi"/>
                <w:spacing w:val="-2"/>
                <w:sz w:val="16"/>
                <w:szCs w:val="16"/>
                <w:lang w:eastAsia="en-US"/>
              </w:rPr>
            </w:pPr>
            <w:r w:rsidRPr="008E6357">
              <w:rPr>
                <w:rFonts w:eastAsiaTheme="minorHAnsi"/>
                <w:spacing w:val="-2"/>
                <w:sz w:val="16"/>
                <w:szCs w:val="16"/>
                <w:lang w:eastAsia="en-US"/>
              </w:rPr>
              <w:t>0,0166</w:t>
            </w:r>
          </w:p>
        </w:tc>
      </w:tr>
      <w:tr w:rsidR="008E6357" w:rsidRPr="008E6357" w:rsidTr="00402FB9">
        <w:trPr>
          <w:trHeight w:val="292"/>
        </w:trPr>
        <w:tc>
          <w:tcPr>
            <w:tcW w:w="2848" w:type="dxa"/>
            <w:tcBorders>
              <w:top w:val="single" w:sz="4" w:space="0" w:color="A6A6A6"/>
              <w:left w:val="none" w:sz="6" w:space="0" w:color="auto"/>
              <w:bottom w:val="none" w:sz="6" w:space="0" w:color="auto"/>
              <w:right w:val="single" w:sz="4" w:space="0" w:color="A6A6A6"/>
            </w:tcBorders>
            <w:shd w:val="clear" w:color="auto" w:fill="C5DFB4"/>
          </w:tcPr>
          <w:p w:rsidR="008E6357" w:rsidRPr="008E6357" w:rsidRDefault="008E6357" w:rsidP="008E6357">
            <w:pPr>
              <w:kinsoku w:val="0"/>
              <w:overflowPunct w:val="0"/>
              <w:autoSpaceDE w:val="0"/>
              <w:autoSpaceDN w:val="0"/>
              <w:adjustRightInd w:val="0"/>
              <w:spacing w:before="1" w:line="271" w:lineRule="exact"/>
              <w:ind w:left="82" w:right="107"/>
              <w:jc w:val="center"/>
              <w:rPr>
                <w:rFonts w:ascii="Calibri" w:eastAsiaTheme="minorHAnsi" w:hAnsi="Calibri" w:cs="Calibri"/>
                <w:b/>
                <w:bCs/>
                <w:lang w:eastAsia="en-US"/>
              </w:rPr>
            </w:pPr>
            <w:r w:rsidRPr="008E6357">
              <w:rPr>
                <w:rFonts w:ascii="Calibri" w:eastAsiaTheme="minorHAnsi" w:hAnsi="Calibri" w:cs="Calibri"/>
                <w:b/>
                <w:bCs/>
                <w:lang w:eastAsia="en-US"/>
              </w:rPr>
              <w:t>Гкал/м2за год</w:t>
            </w:r>
          </w:p>
        </w:tc>
        <w:tc>
          <w:tcPr>
            <w:tcW w:w="744" w:type="dxa"/>
            <w:tcBorders>
              <w:top w:val="single" w:sz="4" w:space="0" w:color="A6A6A6"/>
              <w:left w:val="single" w:sz="4" w:space="0" w:color="A6A6A6"/>
              <w:bottom w:val="none" w:sz="6" w:space="0" w:color="auto"/>
              <w:right w:val="single" w:sz="4" w:space="0" w:color="A6A6A6"/>
            </w:tcBorders>
            <w:shd w:val="clear" w:color="auto" w:fill="C5DFB4"/>
          </w:tcPr>
          <w:p w:rsidR="008E6357" w:rsidRPr="008E6357" w:rsidRDefault="008E6357" w:rsidP="008E6357">
            <w:pPr>
              <w:kinsoku w:val="0"/>
              <w:overflowPunct w:val="0"/>
              <w:autoSpaceDE w:val="0"/>
              <w:autoSpaceDN w:val="0"/>
              <w:adjustRightInd w:val="0"/>
              <w:spacing w:before="44"/>
              <w:ind w:left="100"/>
              <w:rPr>
                <w:rFonts w:ascii="Calibri" w:eastAsiaTheme="minorHAnsi" w:hAnsi="Calibri" w:cs="Calibri"/>
                <w:b/>
                <w:bCs/>
                <w:spacing w:val="-2"/>
                <w:sz w:val="16"/>
                <w:szCs w:val="16"/>
                <w:lang w:eastAsia="en-US"/>
              </w:rPr>
            </w:pPr>
            <w:r w:rsidRPr="008E6357">
              <w:rPr>
                <w:rFonts w:ascii="Calibri" w:eastAsiaTheme="minorHAnsi" w:hAnsi="Calibri" w:cs="Calibri"/>
                <w:b/>
                <w:bCs/>
                <w:spacing w:val="-2"/>
                <w:sz w:val="16"/>
                <w:szCs w:val="16"/>
                <w:lang w:eastAsia="en-US"/>
              </w:rPr>
              <w:t>721,514</w:t>
            </w:r>
          </w:p>
        </w:tc>
        <w:tc>
          <w:tcPr>
            <w:tcW w:w="816" w:type="dxa"/>
            <w:tcBorders>
              <w:top w:val="single" w:sz="4" w:space="0" w:color="A6A6A6"/>
              <w:left w:val="single" w:sz="4" w:space="0" w:color="A6A6A6"/>
              <w:bottom w:val="none" w:sz="6" w:space="0" w:color="auto"/>
              <w:right w:val="single" w:sz="4" w:space="0" w:color="A6A6A6"/>
            </w:tcBorders>
            <w:shd w:val="clear" w:color="auto" w:fill="C5DFB4"/>
          </w:tcPr>
          <w:p w:rsidR="008E6357" w:rsidRPr="008E6357" w:rsidRDefault="008E6357" w:rsidP="008E6357">
            <w:pPr>
              <w:kinsoku w:val="0"/>
              <w:overflowPunct w:val="0"/>
              <w:autoSpaceDE w:val="0"/>
              <w:autoSpaceDN w:val="0"/>
              <w:adjustRightInd w:val="0"/>
              <w:spacing w:before="44"/>
              <w:ind w:right="137"/>
              <w:jc w:val="right"/>
              <w:rPr>
                <w:rFonts w:ascii="Calibri" w:eastAsiaTheme="minorHAnsi" w:hAnsi="Calibri" w:cs="Calibri"/>
                <w:b/>
                <w:bCs/>
                <w:spacing w:val="-2"/>
                <w:sz w:val="16"/>
                <w:szCs w:val="16"/>
                <w:lang w:eastAsia="en-US"/>
              </w:rPr>
            </w:pPr>
            <w:r w:rsidRPr="008E6357">
              <w:rPr>
                <w:rFonts w:ascii="Calibri" w:eastAsiaTheme="minorHAnsi" w:hAnsi="Calibri" w:cs="Calibri"/>
                <w:b/>
                <w:bCs/>
                <w:spacing w:val="-2"/>
                <w:sz w:val="16"/>
                <w:szCs w:val="16"/>
                <w:lang w:eastAsia="en-US"/>
              </w:rPr>
              <w:t>732,828</w:t>
            </w:r>
          </w:p>
        </w:tc>
        <w:tc>
          <w:tcPr>
            <w:tcW w:w="816" w:type="dxa"/>
            <w:tcBorders>
              <w:top w:val="single" w:sz="4" w:space="0" w:color="A6A6A6"/>
              <w:left w:val="single" w:sz="4" w:space="0" w:color="A6A6A6"/>
              <w:bottom w:val="none" w:sz="6" w:space="0" w:color="auto"/>
              <w:right w:val="single" w:sz="4" w:space="0" w:color="A6A6A6"/>
            </w:tcBorders>
            <w:shd w:val="clear" w:color="auto" w:fill="C5DFB4"/>
          </w:tcPr>
          <w:p w:rsidR="008E6357" w:rsidRPr="008E6357" w:rsidRDefault="008E6357" w:rsidP="008E6357">
            <w:pPr>
              <w:kinsoku w:val="0"/>
              <w:overflowPunct w:val="0"/>
              <w:autoSpaceDE w:val="0"/>
              <w:autoSpaceDN w:val="0"/>
              <w:adjustRightInd w:val="0"/>
              <w:spacing w:before="44"/>
              <w:ind w:left="133"/>
              <w:rPr>
                <w:rFonts w:ascii="Calibri" w:eastAsiaTheme="minorHAnsi" w:hAnsi="Calibri" w:cs="Calibri"/>
                <w:b/>
                <w:bCs/>
                <w:spacing w:val="-2"/>
                <w:sz w:val="16"/>
                <w:szCs w:val="16"/>
                <w:lang w:eastAsia="en-US"/>
              </w:rPr>
            </w:pPr>
            <w:r w:rsidRPr="008E6357">
              <w:rPr>
                <w:rFonts w:ascii="Calibri" w:eastAsiaTheme="minorHAnsi" w:hAnsi="Calibri" w:cs="Calibri"/>
                <w:b/>
                <w:bCs/>
                <w:spacing w:val="-2"/>
                <w:sz w:val="16"/>
                <w:szCs w:val="16"/>
                <w:lang w:eastAsia="en-US"/>
              </w:rPr>
              <w:t>732,953</w:t>
            </w:r>
          </w:p>
        </w:tc>
        <w:tc>
          <w:tcPr>
            <w:tcW w:w="816" w:type="dxa"/>
            <w:tcBorders>
              <w:top w:val="single" w:sz="4" w:space="0" w:color="A6A6A6"/>
              <w:left w:val="single" w:sz="4" w:space="0" w:color="A6A6A6"/>
              <w:bottom w:val="none" w:sz="6" w:space="0" w:color="auto"/>
              <w:right w:val="single" w:sz="4" w:space="0" w:color="A6A6A6"/>
            </w:tcBorders>
            <w:shd w:val="clear" w:color="auto" w:fill="C5DFB4"/>
          </w:tcPr>
          <w:p w:rsidR="008E6357" w:rsidRPr="008E6357" w:rsidRDefault="008E6357" w:rsidP="008E6357">
            <w:pPr>
              <w:kinsoku w:val="0"/>
              <w:overflowPunct w:val="0"/>
              <w:autoSpaceDE w:val="0"/>
              <w:autoSpaceDN w:val="0"/>
              <w:adjustRightInd w:val="0"/>
              <w:spacing w:before="44"/>
              <w:ind w:left="88" w:right="91"/>
              <w:jc w:val="center"/>
              <w:rPr>
                <w:rFonts w:ascii="Calibri" w:eastAsiaTheme="minorHAnsi" w:hAnsi="Calibri" w:cs="Calibri"/>
                <w:b/>
                <w:bCs/>
                <w:spacing w:val="-2"/>
                <w:sz w:val="16"/>
                <w:szCs w:val="16"/>
                <w:lang w:eastAsia="en-US"/>
              </w:rPr>
            </w:pPr>
            <w:r w:rsidRPr="008E6357">
              <w:rPr>
                <w:rFonts w:ascii="Calibri" w:eastAsiaTheme="minorHAnsi" w:hAnsi="Calibri" w:cs="Calibri"/>
                <w:b/>
                <w:bCs/>
                <w:spacing w:val="-2"/>
                <w:sz w:val="16"/>
                <w:szCs w:val="16"/>
                <w:lang w:eastAsia="en-US"/>
              </w:rPr>
              <w:t>701,084</w:t>
            </w:r>
          </w:p>
        </w:tc>
        <w:tc>
          <w:tcPr>
            <w:tcW w:w="826" w:type="dxa"/>
            <w:tcBorders>
              <w:top w:val="single" w:sz="4" w:space="0" w:color="A6A6A6"/>
              <w:left w:val="single" w:sz="4" w:space="0" w:color="A6A6A6"/>
              <w:bottom w:val="none" w:sz="6" w:space="0" w:color="auto"/>
              <w:right w:val="single" w:sz="4" w:space="0" w:color="A6A6A6"/>
            </w:tcBorders>
            <w:shd w:val="clear" w:color="auto" w:fill="C5DFB4"/>
          </w:tcPr>
          <w:p w:rsidR="008E6357" w:rsidRPr="008E6357" w:rsidRDefault="008E6357" w:rsidP="008E6357">
            <w:pPr>
              <w:kinsoku w:val="0"/>
              <w:overflowPunct w:val="0"/>
              <w:autoSpaceDE w:val="0"/>
              <w:autoSpaceDN w:val="0"/>
              <w:adjustRightInd w:val="0"/>
              <w:spacing w:before="44"/>
              <w:ind w:right="99"/>
              <w:jc w:val="right"/>
              <w:rPr>
                <w:rFonts w:ascii="Calibri" w:eastAsiaTheme="minorHAnsi" w:hAnsi="Calibri" w:cs="Calibri"/>
                <w:b/>
                <w:bCs/>
                <w:spacing w:val="-2"/>
                <w:sz w:val="16"/>
                <w:szCs w:val="16"/>
                <w:lang w:eastAsia="en-US"/>
              </w:rPr>
            </w:pPr>
            <w:r w:rsidRPr="008E6357">
              <w:rPr>
                <w:rFonts w:ascii="Calibri" w:eastAsiaTheme="minorHAnsi" w:hAnsi="Calibri" w:cs="Calibri"/>
                <w:b/>
                <w:bCs/>
                <w:spacing w:val="-2"/>
                <w:sz w:val="16"/>
                <w:szCs w:val="16"/>
                <w:lang w:eastAsia="en-US"/>
              </w:rPr>
              <w:t>1164,324</w:t>
            </w:r>
          </w:p>
        </w:tc>
        <w:tc>
          <w:tcPr>
            <w:tcW w:w="826" w:type="dxa"/>
            <w:tcBorders>
              <w:top w:val="single" w:sz="4" w:space="0" w:color="A6A6A6"/>
              <w:left w:val="single" w:sz="4" w:space="0" w:color="A6A6A6"/>
              <w:bottom w:val="none" w:sz="6" w:space="0" w:color="auto"/>
              <w:right w:val="single" w:sz="4" w:space="0" w:color="A6A6A6"/>
            </w:tcBorders>
            <w:shd w:val="clear" w:color="auto" w:fill="C5DFB4"/>
          </w:tcPr>
          <w:p w:rsidR="008E6357" w:rsidRPr="008E6357" w:rsidRDefault="008E6357" w:rsidP="008E6357">
            <w:pPr>
              <w:kinsoku w:val="0"/>
              <w:overflowPunct w:val="0"/>
              <w:autoSpaceDE w:val="0"/>
              <w:autoSpaceDN w:val="0"/>
              <w:adjustRightInd w:val="0"/>
              <w:spacing w:before="44"/>
              <w:ind w:right="99"/>
              <w:jc w:val="right"/>
              <w:rPr>
                <w:rFonts w:ascii="Calibri" w:eastAsiaTheme="minorHAnsi" w:hAnsi="Calibri" w:cs="Calibri"/>
                <w:b/>
                <w:bCs/>
                <w:spacing w:val="-2"/>
                <w:sz w:val="16"/>
                <w:szCs w:val="16"/>
                <w:lang w:eastAsia="en-US"/>
              </w:rPr>
            </w:pPr>
            <w:r w:rsidRPr="008E6357">
              <w:rPr>
                <w:rFonts w:ascii="Calibri" w:eastAsiaTheme="minorHAnsi" w:hAnsi="Calibri" w:cs="Calibri"/>
                <w:b/>
                <w:bCs/>
                <w:spacing w:val="-2"/>
                <w:sz w:val="16"/>
                <w:szCs w:val="16"/>
                <w:lang w:eastAsia="en-US"/>
              </w:rPr>
              <w:t>1163,886</w:t>
            </w:r>
          </w:p>
        </w:tc>
        <w:tc>
          <w:tcPr>
            <w:tcW w:w="816" w:type="dxa"/>
            <w:tcBorders>
              <w:top w:val="single" w:sz="4" w:space="0" w:color="A6A6A6"/>
              <w:left w:val="single" w:sz="4" w:space="0" w:color="A6A6A6"/>
              <w:bottom w:val="none" w:sz="6" w:space="0" w:color="auto"/>
              <w:right w:val="single" w:sz="4" w:space="0" w:color="A6A6A6"/>
            </w:tcBorders>
            <w:shd w:val="clear" w:color="auto" w:fill="C5DFB4"/>
          </w:tcPr>
          <w:p w:rsidR="008E6357" w:rsidRPr="008E6357" w:rsidRDefault="008E6357" w:rsidP="008E6357">
            <w:pPr>
              <w:kinsoku w:val="0"/>
              <w:overflowPunct w:val="0"/>
              <w:autoSpaceDE w:val="0"/>
              <w:autoSpaceDN w:val="0"/>
              <w:adjustRightInd w:val="0"/>
              <w:spacing w:before="44"/>
              <w:ind w:left="86" w:right="91"/>
              <w:jc w:val="center"/>
              <w:rPr>
                <w:rFonts w:ascii="Calibri" w:eastAsiaTheme="minorHAnsi" w:hAnsi="Calibri" w:cs="Calibri"/>
                <w:b/>
                <w:bCs/>
                <w:spacing w:val="-2"/>
                <w:sz w:val="16"/>
                <w:szCs w:val="16"/>
                <w:lang w:eastAsia="en-US"/>
              </w:rPr>
            </w:pPr>
            <w:r w:rsidRPr="008E6357">
              <w:rPr>
                <w:rFonts w:ascii="Calibri" w:eastAsiaTheme="minorHAnsi" w:hAnsi="Calibri" w:cs="Calibri"/>
                <w:b/>
                <w:bCs/>
                <w:spacing w:val="-2"/>
                <w:sz w:val="16"/>
                <w:szCs w:val="16"/>
                <w:lang w:eastAsia="en-US"/>
              </w:rPr>
              <w:t>887,874</w:t>
            </w:r>
          </w:p>
        </w:tc>
        <w:tc>
          <w:tcPr>
            <w:tcW w:w="816" w:type="dxa"/>
            <w:tcBorders>
              <w:top w:val="single" w:sz="4" w:space="0" w:color="A6A6A6"/>
              <w:left w:val="single" w:sz="4" w:space="0" w:color="A6A6A6"/>
              <w:bottom w:val="none" w:sz="6" w:space="0" w:color="auto"/>
              <w:right w:val="single" w:sz="4" w:space="0" w:color="A6A6A6"/>
            </w:tcBorders>
            <w:shd w:val="clear" w:color="auto" w:fill="C5DFB4"/>
          </w:tcPr>
          <w:p w:rsidR="008E6357" w:rsidRPr="008E6357" w:rsidRDefault="008E6357" w:rsidP="008E6357">
            <w:pPr>
              <w:kinsoku w:val="0"/>
              <w:overflowPunct w:val="0"/>
              <w:autoSpaceDE w:val="0"/>
              <w:autoSpaceDN w:val="0"/>
              <w:adjustRightInd w:val="0"/>
              <w:spacing w:before="44"/>
              <w:ind w:left="133"/>
              <w:rPr>
                <w:rFonts w:ascii="Calibri" w:eastAsiaTheme="minorHAnsi" w:hAnsi="Calibri" w:cs="Calibri"/>
                <w:b/>
                <w:bCs/>
                <w:spacing w:val="-2"/>
                <w:sz w:val="16"/>
                <w:szCs w:val="16"/>
                <w:lang w:eastAsia="en-US"/>
              </w:rPr>
            </w:pPr>
            <w:r w:rsidRPr="008E6357">
              <w:rPr>
                <w:rFonts w:ascii="Calibri" w:eastAsiaTheme="minorHAnsi" w:hAnsi="Calibri" w:cs="Calibri"/>
                <w:b/>
                <w:bCs/>
                <w:spacing w:val="-2"/>
                <w:sz w:val="16"/>
                <w:szCs w:val="16"/>
                <w:lang w:eastAsia="en-US"/>
              </w:rPr>
              <w:t>471,407</w:t>
            </w:r>
          </w:p>
        </w:tc>
        <w:tc>
          <w:tcPr>
            <w:tcW w:w="816" w:type="dxa"/>
            <w:tcBorders>
              <w:top w:val="single" w:sz="4" w:space="0" w:color="A6A6A6"/>
              <w:left w:val="single" w:sz="4" w:space="0" w:color="A6A6A6"/>
              <w:bottom w:val="none" w:sz="6" w:space="0" w:color="auto"/>
              <w:right w:val="single" w:sz="4" w:space="0" w:color="A6A6A6"/>
            </w:tcBorders>
            <w:shd w:val="clear" w:color="auto" w:fill="C5DFB4"/>
          </w:tcPr>
          <w:p w:rsidR="008E6357" w:rsidRPr="008E6357" w:rsidRDefault="008E6357" w:rsidP="008E6357">
            <w:pPr>
              <w:kinsoku w:val="0"/>
              <w:overflowPunct w:val="0"/>
              <w:autoSpaceDE w:val="0"/>
              <w:autoSpaceDN w:val="0"/>
              <w:adjustRightInd w:val="0"/>
              <w:spacing w:before="44"/>
              <w:ind w:left="133"/>
              <w:rPr>
                <w:rFonts w:ascii="Calibri" w:eastAsiaTheme="minorHAnsi" w:hAnsi="Calibri" w:cs="Calibri"/>
                <w:b/>
                <w:bCs/>
                <w:spacing w:val="-2"/>
                <w:sz w:val="16"/>
                <w:szCs w:val="16"/>
                <w:lang w:eastAsia="en-US"/>
              </w:rPr>
            </w:pPr>
            <w:r w:rsidRPr="008E6357">
              <w:rPr>
                <w:rFonts w:ascii="Calibri" w:eastAsiaTheme="minorHAnsi" w:hAnsi="Calibri" w:cs="Calibri"/>
                <w:b/>
                <w:bCs/>
                <w:spacing w:val="-2"/>
                <w:sz w:val="16"/>
                <w:szCs w:val="16"/>
                <w:lang w:eastAsia="en-US"/>
              </w:rPr>
              <w:t>471,845</w:t>
            </w:r>
          </w:p>
        </w:tc>
        <w:tc>
          <w:tcPr>
            <w:tcW w:w="792" w:type="dxa"/>
            <w:tcBorders>
              <w:top w:val="single" w:sz="4" w:space="0" w:color="A6A6A6"/>
              <w:left w:val="single" w:sz="4" w:space="0" w:color="A6A6A6"/>
              <w:bottom w:val="none" w:sz="6" w:space="0" w:color="auto"/>
              <w:right w:val="none" w:sz="6" w:space="0" w:color="auto"/>
            </w:tcBorders>
            <w:shd w:val="clear" w:color="auto" w:fill="C5DFB4"/>
          </w:tcPr>
          <w:p w:rsidR="008E6357" w:rsidRPr="008E6357" w:rsidRDefault="008E6357" w:rsidP="008E6357">
            <w:pPr>
              <w:kinsoku w:val="0"/>
              <w:overflowPunct w:val="0"/>
              <w:autoSpaceDE w:val="0"/>
              <w:autoSpaceDN w:val="0"/>
              <w:adjustRightInd w:val="0"/>
              <w:spacing w:before="44"/>
              <w:ind w:right="114"/>
              <w:jc w:val="right"/>
              <w:rPr>
                <w:rFonts w:ascii="Calibri" w:eastAsiaTheme="minorHAnsi" w:hAnsi="Calibri" w:cs="Calibri"/>
                <w:b/>
                <w:bCs/>
                <w:spacing w:val="-2"/>
                <w:sz w:val="16"/>
                <w:szCs w:val="16"/>
                <w:lang w:eastAsia="en-US"/>
              </w:rPr>
            </w:pPr>
            <w:r w:rsidRPr="008E6357">
              <w:rPr>
                <w:rFonts w:ascii="Calibri" w:eastAsiaTheme="minorHAnsi" w:hAnsi="Calibri" w:cs="Calibri"/>
                <w:b/>
                <w:bCs/>
                <w:spacing w:val="-2"/>
                <w:sz w:val="16"/>
                <w:szCs w:val="16"/>
                <w:lang w:eastAsia="en-US"/>
              </w:rPr>
              <w:t>870,524</w:t>
            </w:r>
          </w:p>
        </w:tc>
      </w:tr>
    </w:tbl>
    <w:p w:rsidR="008E6357" w:rsidRPr="008E6357" w:rsidRDefault="008E6357" w:rsidP="008E6357">
      <w:pPr>
        <w:jc w:val="both"/>
        <w:rPr>
          <w:color w:val="00B050"/>
          <w:sz w:val="28"/>
          <w:szCs w:val="28"/>
        </w:rPr>
      </w:pPr>
    </w:p>
    <w:p w:rsidR="008E6357" w:rsidRPr="006A1213" w:rsidRDefault="008E6357" w:rsidP="008E6357">
      <w:pPr>
        <w:ind w:firstLine="708"/>
        <w:jc w:val="both"/>
      </w:pPr>
      <w:r w:rsidRPr="006A1213">
        <w:t>В отчетном году просроченная задолженность жителей за оказанные жилищно-коммунальные услуги на</w:t>
      </w:r>
      <w:r w:rsidRPr="006A1213">
        <w:rPr>
          <w:b/>
        </w:rPr>
        <w:t xml:space="preserve"> 01.01.2026 </w:t>
      </w:r>
      <w:r w:rsidRPr="006A1213">
        <w:t xml:space="preserve">составила – </w:t>
      </w:r>
      <w:r w:rsidRPr="006A1213">
        <w:rPr>
          <w:b/>
        </w:rPr>
        <w:t>48,9 млн. руб</w:t>
      </w:r>
      <w:r w:rsidRPr="006A1213">
        <w:t>. (на</w:t>
      </w:r>
      <w:r w:rsidRPr="006A1213">
        <w:rPr>
          <w:b/>
        </w:rPr>
        <w:t xml:space="preserve"> 01.01.2025</w:t>
      </w:r>
      <w:r w:rsidRPr="006A1213">
        <w:t xml:space="preserve"> было </w:t>
      </w:r>
      <w:r w:rsidRPr="006A1213">
        <w:rPr>
          <w:b/>
        </w:rPr>
        <w:t>48,8 млн. руб</w:t>
      </w:r>
      <w:r w:rsidRPr="006A1213">
        <w:t>.) Это просто катастрофическая цифра, которая могла бы лечь на развитие коммунальной инфраструктуры и повышение финансовой устойчивости предприятий ЖКХ.</w:t>
      </w:r>
    </w:p>
    <w:p w:rsidR="008E6357" w:rsidRPr="006A1213" w:rsidRDefault="008E6357" w:rsidP="008E6357">
      <w:pPr>
        <w:ind w:firstLine="708"/>
        <w:jc w:val="both"/>
        <w:rPr>
          <w:color w:val="00B050"/>
        </w:rPr>
      </w:pPr>
      <w:r w:rsidRPr="006A1213">
        <w:t xml:space="preserve"> (</w:t>
      </w:r>
      <w:r w:rsidRPr="006A1213">
        <w:rPr>
          <w:i/>
        </w:rPr>
        <w:t xml:space="preserve">СПРАВОЧНО: ООО ТК Северная – 20,5 </w:t>
      </w:r>
      <w:proofErr w:type="spellStart"/>
      <w:r w:rsidRPr="006A1213">
        <w:rPr>
          <w:i/>
        </w:rPr>
        <w:t>млн.руб</w:t>
      </w:r>
      <w:proofErr w:type="spellEnd"/>
      <w:r w:rsidRPr="006A1213">
        <w:rPr>
          <w:i/>
        </w:rPr>
        <w:t xml:space="preserve">; ГУП «Леноблводоканал» - 3,5 млн. руб.; АО ИЭК- 4,7 </w:t>
      </w:r>
      <w:proofErr w:type="spellStart"/>
      <w:r w:rsidRPr="006A1213">
        <w:rPr>
          <w:i/>
        </w:rPr>
        <w:t>млн.руб</w:t>
      </w:r>
      <w:proofErr w:type="spellEnd"/>
      <w:r w:rsidRPr="006A1213">
        <w:rPr>
          <w:i/>
        </w:rPr>
        <w:t xml:space="preserve">.; ООО «Жилкомгарант ЛР» - 10,4 млн. руб.; АО «ПСК» - 3,6 </w:t>
      </w:r>
      <w:proofErr w:type="spellStart"/>
      <w:r w:rsidRPr="006A1213">
        <w:rPr>
          <w:i/>
        </w:rPr>
        <w:t>млн.руб</w:t>
      </w:r>
      <w:proofErr w:type="spellEnd"/>
      <w:r w:rsidRPr="006A1213">
        <w:rPr>
          <w:i/>
        </w:rPr>
        <w:t xml:space="preserve">.; вывоз ТКО УК по обращению с отходами – 2,0 млн. руб.; Фонд капитального ремонта - 2,6 </w:t>
      </w:r>
      <w:proofErr w:type="spellStart"/>
      <w:r w:rsidRPr="006A1213">
        <w:rPr>
          <w:i/>
        </w:rPr>
        <w:t>млн.руб</w:t>
      </w:r>
      <w:proofErr w:type="spellEnd"/>
      <w:r w:rsidRPr="006A1213">
        <w:rPr>
          <w:i/>
        </w:rPr>
        <w:t>.; администрации поселения (</w:t>
      </w:r>
      <w:proofErr w:type="spellStart"/>
      <w:r w:rsidRPr="006A1213">
        <w:rPr>
          <w:i/>
        </w:rPr>
        <w:t>соцнайм</w:t>
      </w:r>
      <w:proofErr w:type="spellEnd"/>
      <w:r w:rsidRPr="006A1213">
        <w:rPr>
          <w:i/>
        </w:rPr>
        <w:t>) – 1,6 млн. руб.,)</w:t>
      </w:r>
      <w:r w:rsidRPr="006A1213">
        <w:rPr>
          <w:i/>
          <w:color w:val="00B050"/>
        </w:rPr>
        <w:t>.</w:t>
      </w:r>
    </w:p>
    <w:p w:rsidR="008E6357" w:rsidRPr="006A1213" w:rsidRDefault="008E6357" w:rsidP="008E6357">
      <w:pPr>
        <w:ind w:firstLine="708"/>
        <w:jc w:val="both"/>
      </w:pPr>
      <w:r w:rsidRPr="006A1213">
        <w:t>Все поставщики КУ пытаются в судебном порядке взыскивать задолженность за ЖКУ с неплательщиков. Убедительная просьба к жителям, имеющим задолженность по ЖКУ, в досудебном порядке начать гасить долги, составить график погашения задолженности с поставщиками услуг.</w:t>
      </w:r>
      <w:r w:rsidRPr="006A1213">
        <w:rPr>
          <w:i/>
          <w:lang w:val="x-none"/>
        </w:rPr>
        <w:t xml:space="preserve"> </w:t>
      </w:r>
    </w:p>
    <w:p w:rsidR="008E6357" w:rsidRPr="006A1213" w:rsidRDefault="008E6357" w:rsidP="008E6357">
      <w:pPr>
        <w:ind w:firstLine="708"/>
        <w:jc w:val="both"/>
        <w:rPr>
          <w:color w:val="00B050"/>
          <w:lang w:val="x-none"/>
        </w:rPr>
      </w:pPr>
    </w:p>
    <w:p w:rsidR="008E6357" w:rsidRPr="006A1213" w:rsidRDefault="008E6357" w:rsidP="008E6357">
      <w:pPr>
        <w:ind w:firstLine="708"/>
        <w:jc w:val="both"/>
      </w:pPr>
      <w:r w:rsidRPr="006A1213">
        <w:rPr>
          <w:b/>
          <w:u w:val="single"/>
        </w:rPr>
        <w:t>Услуги по теплоснабжению и ГВС</w:t>
      </w:r>
      <w:r w:rsidRPr="006A1213">
        <w:t xml:space="preserve"> на территории поселения оказывает ООО «Тепловая компания Северная». Общая протяженность тепловых сетей согласно актуализированной Схеме теплоснабжения 8,5 км в 2-трубном исчислении. Протяженность трубопроводов с истекшим сроком расчетной эксплуатации – менее 15%, ежегодно эта цифра уменьшается. В 2025 году ООО «ТК Северная» было </w:t>
      </w:r>
      <w:proofErr w:type="spellStart"/>
      <w:r w:rsidRPr="006A1213">
        <w:t>проинвестировано</w:t>
      </w:r>
      <w:proofErr w:type="spellEnd"/>
      <w:r w:rsidRPr="006A1213">
        <w:t xml:space="preserve"> в коммунальную инфраструктуру поселения примерно 5 млн. руб., заменено порядка 310 </w:t>
      </w:r>
      <w:proofErr w:type="spellStart"/>
      <w:r w:rsidRPr="006A1213">
        <w:t>пог.м</w:t>
      </w:r>
      <w:proofErr w:type="spellEnd"/>
      <w:r w:rsidRPr="006A1213">
        <w:t xml:space="preserve">. тепловых сетей в однотрубном исчислении и запорная арматура. </w:t>
      </w:r>
    </w:p>
    <w:p w:rsidR="008E6357" w:rsidRPr="006A1213" w:rsidRDefault="008E6357" w:rsidP="008E6357">
      <w:pPr>
        <w:ind w:firstLine="708"/>
        <w:jc w:val="both"/>
      </w:pPr>
      <w:r w:rsidRPr="006A1213">
        <w:t>Отдельно хочется отметить, что установленный для ООО «ТК Северная» тариф на тепловую энергию в размере 2643,8 руб./Гкал является одним из самых низких для населения в Ломоносовском районе, за исключением зоны теплоснабжения ГУП «ТЭК СПБ» (Это Виллози, Новогорелово)</w:t>
      </w:r>
    </w:p>
    <w:p w:rsidR="008E6357" w:rsidRPr="006A1213" w:rsidRDefault="008E6357" w:rsidP="008E6357">
      <w:pPr>
        <w:ind w:firstLine="708"/>
        <w:jc w:val="both"/>
      </w:pPr>
      <w:r w:rsidRPr="006A1213">
        <w:t>В целом, с приходом в поселение ООО «ТК Северная» ситуация с качеством коммунальных услуг по теплоснабжению кардинально улучшилась, компания ежегодно планирует и реализует мероприятия по замене и ремонту тепловых сетей, что позволило свести к минимуму аварийность в этой сфере.</w:t>
      </w:r>
    </w:p>
    <w:p w:rsidR="008E6357" w:rsidRPr="006A1213" w:rsidRDefault="008E6357" w:rsidP="008E6357">
      <w:pPr>
        <w:ind w:firstLine="708"/>
        <w:jc w:val="both"/>
        <w:rPr>
          <w:color w:val="00B050"/>
        </w:rPr>
      </w:pPr>
    </w:p>
    <w:p w:rsidR="008E6357" w:rsidRPr="006A1213" w:rsidRDefault="008E6357" w:rsidP="008E6357">
      <w:pPr>
        <w:ind w:firstLine="708"/>
        <w:jc w:val="both"/>
        <w:rPr>
          <w:b/>
          <w:u w:val="single"/>
        </w:rPr>
      </w:pPr>
      <w:r w:rsidRPr="006A1213">
        <w:rPr>
          <w:b/>
          <w:u w:val="single"/>
        </w:rPr>
        <w:t>Услуги по водоснабжению и водоотведению</w:t>
      </w:r>
    </w:p>
    <w:p w:rsidR="008E6357" w:rsidRPr="006A1213" w:rsidRDefault="008E6357" w:rsidP="008E6357">
      <w:pPr>
        <w:ind w:firstLine="708"/>
        <w:jc w:val="both"/>
      </w:pPr>
      <w:r w:rsidRPr="006A1213">
        <w:t xml:space="preserve">В соответствии с действующим законодательством, вопросы, связанные с организацией водоснабжения на территории поселения относятся </w:t>
      </w:r>
      <w:r w:rsidRPr="006A1213">
        <w:rPr>
          <w:u w:val="single"/>
        </w:rPr>
        <w:t>к полномочиям Правительства Ленинградской области.</w:t>
      </w:r>
      <w:r w:rsidRPr="006A1213">
        <w:t xml:space="preserve"> Гарантирующей организацией в сфере водоснабжения и водоотведения на территории Ломоносовского муниципального района, включая Русско-Высоцкое сельское поселение, является ГУП «Леноблводоканал» (Справочно: </w:t>
      </w:r>
      <w:r w:rsidRPr="006A1213">
        <w:rPr>
          <w:i/>
        </w:rPr>
        <w:t>Распоряжение Правительства Ленинградской области от 21.12.2023г. № 931-р</w:t>
      </w:r>
      <w:r w:rsidRPr="006A1213">
        <w:t>)</w:t>
      </w:r>
    </w:p>
    <w:p w:rsidR="008E6357" w:rsidRPr="006A1213" w:rsidRDefault="008E6357" w:rsidP="008E6357">
      <w:pPr>
        <w:ind w:firstLine="708"/>
        <w:jc w:val="both"/>
      </w:pPr>
      <w:r w:rsidRPr="006A1213">
        <w:t xml:space="preserve">Протяженность канализационных сетей </w:t>
      </w:r>
      <w:smartTag w:uri="urn:schemas-microsoft-com:office:smarttags" w:element="metricconverter">
        <w:smartTagPr>
          <w:attr w:name="ProductID" w:val="8,6 км"/>
        </w:smartTagPr>
        <w:r w:rsidRPr="006A1213">
          <w:t>8,6 км</w:t>
        </w:r>
      </w:smartTag>
      <w:r w:rsidRPr="006A1213">
        <w:t xml:space="preserve">, водопроводных - 7,1 км. практически все сети нуждаются в ремонте. </w:t>
      </w:r>
    </w:p>
    <w:p w:rsidR="008E6357" w:rsidRPr="006A1213" w:rsidRDefault="008E6357" w:rsidP="008E6357">
      <w:pPr>
        <w:ind w:firstLine="709"/>
        <w:jc w:val="both"/>
      </w:pPr>
      <w:r w:rsidRPr="006A1213">
        <w:rPr>
          <w:b/>
        </w:rPr>
        <w:t>ПО РЧВ</w:t>
      </w:r>
      <w:r w:rsidRPr="006A1213">
        <w:t xml:space="preserve">: с 17.11.2025 водоснабжение поселения осуществляется через построенные РЧВ с насосной станцией по новой схеме. С запуском объекта, примерно с конца декабря 2025 года, появились ситуации, связанные с неравномерностью и перепадами давления, то ГВС, то ХВС, в особенности при пиковых нагрузках: вечером после 18:00 и в выходные дни. Специалистами </w:t>
      </w:r>
      <w:proofErr w:type="spellStart"/>
      <w:r w:rsidRPr="006A1213">
        <w:t>Леноблводоканала</w:t>
      </w:r>
      <w:proofErr w:type="spellEnd"/>
      <w:r w:rsidRPr="006A1213">
        <w:t xml:space="preserve"> совместно с управляющей организацией после обследования сетей были выявлены ряд технических моментов, исправление которых должно устранить перепады давления: это утечки на сетях (выявлено три ветки) и отдельные технические решения по перекладке с изменением диаметра части </w:t>
      </w:r>
      <w:proofErr w:type="spellStart"/>
      <w:r w:rsidRPr="006A1213">
        <w:t>внутрупоселковых</w:t>
      </w:r>
      <w:proofErr w:type="spellEnd"/>
      <w:r w:rsidRPr="006A1213">
        <w:t xml:space="preserve"> сетей. (</w:t>
      </w:r>
      <w:r w:rsidRPr="006A1213">
        <w:rPr>
          <w:i/>
        </w:rPr>
        <w:t>СПРАВОЧНО: ранее водоснабжение поступало через территорию птицефабрики, теперь с новых РЧВ вода по трубам идет в обратную сторону).</w:t>
      </w:r>
    </w:p>
    <w:p w:rsidR="008E6357" w:rsidRPr="006A1213" w:rsidRDefault="008E6357" w:rsidP="008E6357">
      <w:pPr>
        <w:ind w:firstLine="709"/>
        <w:jc w:val="both"/>
      </w:pPr>
      <w:r w:rsidRPr="006A1213">
        <w:t xml:space="preserve">Леноблводоканал ждал более благоприятных погодных условий, сейчас работы начаты.  </w:t>
      </w:r>
    </w:p>
    <w:p w:rsidR="008E6357" w:rsidRPr="006A1213" w:rsidRDefault="008E6357" w:rsidP="008E6357">
      <w:pPr>
        <w:ind w:firstLine="708"/>
        <w:jc w:val="both"/>
      </w:pPr>
      <w:r w:rsidRPr="006A1213">
        <w:t>В 2025 году поступали жалобы жителей на засоры канализации.</w:t>
      </w:r>
      <w:r w:rsidRPr="006A1213">
        <w:rPr>
          <w:shd w:val="clear" w:color="auto" w:fill="FFFFFF"/>
        </w:rPr>
        <w:t xml:space="preserve"> Опять же обращаем Ваше внимание, что в</w:t>
      </w:r>
      <w:r w:rsidRPr="006A1213">
        <w:t>лажные салфетки, тряпки, прокладки, памперсы, наполнители для лотков и другой мусор могут стать причиной серьёзных проблем и аварийных ситуаций на сетях водоотведения (СПРАВОЧНО:</w:t>
      </w:r>
    </w:p>
    <w:p w:rsidR="008E6357" w:rsidRPr="006A1213" w:rsidRDefault="008E6357" w:rsidP="008E6357">
      <w:pPr>
        <w:jc w:val="both"/>
      </w:pPr>
      <w:r w:rsidRPr="006A1213">
        <w:t>1. Засоры труб (пробки из нерастворимых материалов блокируют трубы).</w:t>
      </w:r>
    </w:p>
    <w:p w:rsidR="008E6357" w:rsidRPr="006A1213" w:rsidRDefault="008E6357" w:rsidP="008E6357">
      <w:pPr>
        <w:jc w:val="both"/>
      </w:pPr>
      <w:r w:rsidRPr="006A1213">
        <w:t>2. Повреждение насосов (насосы не справляются с посторонними предметами).</w:t>
      </w:r>
    </w:p>
    <w:p w:rsidR="008E6357" w:rsidRPr="006A1213" w:rsidRDefault="008E6357" w:rsidP="008E6357">
      <w:pPr>
        <w:jc w:val="both"/>
      </w:pPr>
      <w:r w:rsidRPr="006A1213">
        <w:t>3. Затопления и аварии (засоры ведут к затоплениям и авариям).</w:t>
      </w:r>
    </w:p>
    <w:p w:rsidR="008E6357" w:rsidRPr="006A1213" w:rsidRDefault="008E6357" w:rsidP="008E6357">
      <w:pPr>
        <w:jc w:val="both"/>
      </w:pPr>
      <w:r w:rsidRPr="006A1213">
        <w:t>4. Экологический урон (неправильная утилизация вредит природе).</w:t>
      </w:r>
    </w:p>
    <w:p w:rsidR="008E6357" w:rsidRPr="006A1213" w:rsidRDefault="008E6357" w:rsidP="008E6357">
      <w:pPr>
        <w:ind w:firstLine="708"/>
        <w:jc w:val="both"/>
      </w:pPr>
      <w:r w:rsidRPr="006A1213">
        <w:t xml:space="preserve">Пожалуйста, выбрасывайте мусор в контейнеры. </w:t>
      </w:r>
    </w:p>
    <w:p w:rsidR="008E6357" w:rsidRPr="006A1213" w:rsidRDefault="008E6357" w:rsidP="008E6357">
      <w:pPr>
        <w:ind w:firstLine="708"/>
        <w:jc w:val="both"/>
        <w:rPr>
          <w:color w:val="00B050"/>
        </w:rPr>
      </w:pPr>
    </w:p>
    <w:p w:rsidR="008E6357" w:rsidRPr="006A1213" w:rsidRDefault="008E6357" w:rsidP="008E6357">
      <w:pPr>
        <w:jc w:val="both"/>
      </w:pPr>
      <w:r w:rsidRPr="006A1213">
        <w:rPr>
          <w:b/>
          <w:u w:val="single"/>
        </w:rPr>
        <w:t xml:space="preserve">Электроснабжение. </w:t>
      </w:r>
      <w:r w:rsidRPr="006A1213">
        <w:t xml:space="preserve">К сожалению, отключений электроснабжения, в основном в частном секторе, меньше не становится. Все уведомления об отключениях на территории поселения размещаются на официальном сайте, на странице в Вконтакте и информационных стендах МКД. В основном это не аварийные, а повышающие надежность электроснабжения и отключения, связанные с подключением новых абонентов. При длительных отключениях в зимний период мы просим </w:t>
      </w:r>
      <w:proofErr w:type="spellStart"/>
      <w:r w:rsidRPr="006A1213">
        <w:t>электроснабжающую</w:t>
      </w:r>
      <w:proofErr w:type="spellEnd"/>
      <w:r w:rsidRPr="006A1213">
        <w:t xml:space="preserve"> организацию устанавливать дизель-генераторы.</w:t>
      </w:r>
    </w:p>
    <w:p w:rsidR="008E6357" w:rsidRPr="006A1213" w:rsidRDefault="008E6357" w:rsidP="008E6357">
      <w:pPr>
        <w:ind w:firstLine="708"/>
        <w:jc w:val="both"/>
      </w:pPr>
      <w:r w:rsidRPr="006A1213">
        <w:t>Ежегодно обращаем Ваше внимание, что одним из вариантов решения проблемы качества снабжения электрической энергией собственникам частного сектора, является обращение в сетевую организацию по увеличению мощности до 15 Квт, отсюда появляется возможность реконструкции трансформаторных подстанций и, соответственно, повышения надежности электроснабжения.</w:t>
      </w:r>
    </w:p>
    <w:p w:rsidR="008E6357" w:rsidRPr="006A1213" w:rsidRDefault="008E6357" w:rsidP="008E6357">
      <w:pPr>
        <w:jc w:val="both"/>
        <w:rPr>
          <w:b/>
          <w:color w:val="00B050"/>
          <w:u w:val="single"/>
        </w:rPr>
      </w:pPr>
    </w:p>
    <w:p w:rsidR="008E6357" w:rsidRPr="006A1213" w:rsidRDefault="008E6357" w:rsidP="008E6357">
      <w:pPr>
        <w:jc w:val="both"/>
        <w:rPr>
          <w:b/>
          <w:u w:val="single"/>
        </w:rPr>
      </w:pPr>
      <w:r w:rsidRPr="006A1213">
        <w:rPr>
          <w:b/>
          <w:u w:val="single"/>
        </w:rPr>
        <w:t>Уличное освещение:</w:t>
      </w:r>
    </w:p>
    <w:p w:rsidR="008E6357" w:rsidRPr="006A1213" w:rsidRDefault="008E6357" w:rsidP="008E6357">
      <w:pPr>
        <w:jc w:val="both"/>
      </w:pPr>
      <w:r w:rsidRPr="006A1213">
        <w:t>В отчетном году мы продолжили выполнение работ по организации надлежащего уличного освещения в зоне ИЖС поселения. В 2025 году завершили работы по освещению ул. Гатчинская, ул. Земская, ул. Ломоносовская.</w:t>
      </w:r>
    </w:p>
    <w:p w:rsidR="008E6357" w:rsidRPr="006A1213" w:rsidRDefault="008E6357" w:rsidP="008E6357">
      <w:pPr>
        <w:jc w:val="both"/>
      </w:pPr>
      <w:r w:rsidRPr="006A1213">
        <w:t xml:space="preserve">К сожалению, возможности бюджета и технические возможности, не позволяют нам разово закрыть этот вопрос, поэтому данная работа будет проводиться поэтапно, в приоритете улицы, на которых расположены земельные участки, выделенные многодетным, очередникам в рамках областных законов. Параллельно привлекаем средства областного бюджета для решения данного вопроса. </w:t>
      </w:r>
    </w:p>
    <w:p w:rsidR="008E6357" w:rsidRPr="006A1213" w:rsidRDefault="008E6357" w:rsidP="008E6357">
      <w:pPr>
        <w:ind w:firstLine="709"/>
        <w:jc w:val="both"/>
      </w:pPr>
      <w:r w:rsidRPr="006A1213">
        <w:t>Комитетом по дорожному хозяйству одобрена заявка поселения на предоставление субсидий за счет средств дорожного фонда Ленинградской области на обеспечение безопасности дорожного движения на автомобильных дорогах  местного значения, в рамках реализации государственной программы Ленинградской области «Развитие транспортной системы Ленинградской области» на мероприятия по устройству уличного электроосвещения в с. Русско-Высоцкое, переулок Луговой, переулок Мирный, переулок Народный, переулок Светлый, ул. Южная, ул. Малая, ул. Сиреневая в 2027 году.</w:t>
      </w:r>
    </w:p>
    <w:p w:rsidR="008E6357" w:rsidRPr="006A1213" w:rsidRDefault="008E6357" w:rsidP="008E6357">
      <w:pPr>
        <w:jc w:val="both"/>
        <w:rPr>
          <w:b/>
          <w:color w:val="00B050"/>
          <w:highlight w:val="yellow"/>
          <w:u w:val="single"/>
        </w:rPr>
      </w:pPr>
    </w:p>
    <w:p w:rsidR="008E6357" w:rsidRPr="006A1213" w:rsidRDefault="008E6357" w:rsidP="008E6357">
      <w:pPr>
        <w:jc w:val="both"/>
        <w:rPr>
          <w:b/>
          <w:u w:val="single"/>
        </w:rPr>
      </w:pPr>
      <w:r w:rsidRPr="006A1213">
        <w:rPr>
          <w:b/>
          <w:u w:val="single"/>
        </w:rPr>
        <w:t>Газификация.</w:t>
      </w:r>
    </w:p>
    <w:p w:rsidR="008E6357" w:rsidRPr="006A1213" w:rsidRDefault="008E6357" w:rsidP="008E6357">
      <w:pPr>
        <w:jc w:val="both"/>
      </w:pPr>
      <w:r w:rsidRPr="006A1213">
        <w:t>Продолжается реализация программы ДОГАЗИФИКАЦИИ, позволяющей бесплатно подвести газ до границ участка в газифицированных населенных пунктах, а у нас они газифицированы.  Также жители области имеют возможность получить субсидию на газификацию частных домов в границах земельного участка от 180 до 300 тыс. руб. В отдельном случае есть ограничения по площади дома до 200 м2.</w:t>
      </w:r>
    </w:p>
    <w:p w:rsidR="008E6357" w:rsidRPr="006A1213" w:rsidRDefault="008E6357" w:rsidP="008E6357">
      <w:pPr>
        <w:ind w:firstLine="426"/>
        <w:jc w:val="both"/>
      </w:pPr>
      <w:r w:rsidRPr="006A1213">
        <w:t>Учитывая, что частный сектор с. Русско-Высоцкое и д. Телези продолжает застраивается, предлагаем воспользоваться данной возможностью и направить заявки по указанным на слайде адресам (ПАМЯТКА ДОГАЗИФИКАЦИЯ). Убедительно просим активизироваться по данному вопросу, чтобы газораспределительная организация сформировала планы работ по поселению. Подробную информацию с порядком действий вы всегда можете получить в администрации поселения и газовой службе.</w:t>
      </w:r>
    </w:p>
    <w:p w:rsidR="008E6357" w:rsidRPr="006A1213" w:rsidRDefault="008E6357" w:rsidP="008E6357">
      <w:pPr>
        <w:ind w:firstLine="709"/>
        <w:jc w:val="both"/>
      </w:pPr>
      <w:r w:rsidRPr="006A1213">
        <w:t>Содержание, уже построенных в рамках государственных программ области сетей газоснабжения и бывших бесхозяйных накладывает дополнительные требования к администрации в части эксплуатации данных опасных производственных объектов и необходимых финансовых ресурсов на ремонтные работы. Ждем необходимых решений и нормативной базы по отчуждению муниципальных газопроводов специализированным организациям, например, АО «Газпром газораспределение ЛО».</w:t>
      </w:r>
    </w:p>
    <w:p w:rsidR="008E6357" w:rsidRPr="006A1213" w:rsidRDefault="008E6357" w:rsidP="008E6357">
      <w:pPr>
        <w:ind w:firstLine="708"/>
        <w:jc w:val="both"/>
        <w:rPr>
          <w:b/>
        </w:rPr>
      </w:pPr>
      <w:r w:rsidRPr="006A1213">
        <w:t>В целях обеспечения безопасности вашей жизни и здоровья обращаем внимание на необходимость заключения договора на техническое обслуживание внутридомового и внутриквартирного газового оборудования, и соблюдения правил пользования газовым оборудованием. </w:t>
      </w:r>
      <w:r w:rsidRPr="006A1213">
        <w:rPr>
          <w:b/>
          <w:bCs/>
        </w:rPr>
        <w:t>В Ленинградской области единственной специализированной организацией, осуществляющей ТО ВДГО/ВКГО, является АО «Газпром газораспределение Ленинградская область».</w:t>
      </w:r>
    </w:p>
    <w:p w:rsidR="008E6357" w:rsidRPr="006A1213" w:rsidRDefault="008E6357" w:rsidP="008E6357">
      <w:pPr>
        <w:ind w:firstLine="708"/>
        <w:jc w:val="both"/>
        <w:rPr>
          <w:color w:val="00B050"/>
        </w:rPr>
      </w:pPr>
    </w:p>
    <w:p w:rsidR="008E6357" w:rsidRPr="006A1213" w:rsidRDefault="008E6357" w:rsidP="008E6357">
      <w:pPr>
        <w:jc w:val="both"/>
        <w:rPr>
          <w:b/>
          <w:u w:val="single"/>
        </w:rPr>
      </w:pPr>
      <w:r w:rsidRPr="006A1213">
        <w:rPr>
          <w:b/>
          <w:u w:val="single"/>
        </w:rPr>
        <w:t>Организация вывоза Твердых Коммунальных Отходов:</w:t>
      </w:r>
    </w:p>
    <w:p w:rsidR="008E6357" w:rsidRPr="006A1213" w:rsidRDefault="008E6357" w:rsidP="008E6357">
      <w:pPr>
        <w:jc w:val="both"/>
      </w:pPr>
      <w:r w:rsidRPr="006A1213">
        <w:t>Работу по организации вывоза ТКО на территории поселения необходимо разделить на две составляющие:</w:t>
      </w:r>
    </w:p>
    <w:p w:rsidR="008E6357" w:rsidRPr="006A1213" w:rsidRDefault="008E6357" w:rsidP="008E6357">
      <w:pPr>
        <w:numPr>
          <w:ilvl w:val="0"/>
          <w:numId w:val="22"/>
        </w:numPr>
        <w:ind w:left="426" w:hanging="426"/>
        <w:contextualSpacing/>
        <w:jc w:val="both"/>
      </w:pPr>
      <w:r w:rsidRPr="006A1213">
        <w:t xml:space="preserve">Многоквартирный жилой фонд. В целом ситуация стабильная: сбои бывают, но перевозчик своевременно реагирует на возникающие проблемы.  Предупреждаем владельцев автотранспорта не парковать свои машины в зоне контейнерной площадки и работы мусоровоза. Машины, препятствующие вывозу ТКО </w:t>
      </w:r>
      <w:proofErr w:type="spellStart"/>
      <w:r w:rsidRPr="006A1213">
        <w:t>фотофиксируются</w:t>
      </w:r>
      <w:proofErr w:type="spellEnd"/>
      <w:r w:rsidRPr="006A1213">
        <w:t xml:space="preserve"> с последующим составлением протокола об административном правонарушении на собственника авто. В 2025 году было составлено 16 протоколов (в 2024 – 8).</w:t>
      </w:r>
    </w:p>
    <w:p w:rsidR="008E6357" w:rsidRPr="006A1213" w:rsidRDefault="008E6357" w:rsidP="008E6357">
      <w:pPr>
        <w:numPr>
          <w:ilvl w:val="0"/>
          <w:numId w:val="9"/>
        </w:numPr>
        <w:ind w:left="644"/>
        <w:contextualSpacing/>
        <w:jc w:val="both"/>
        <w:rPr>
          <w:color w:val="00B050"/>
        </w:rPr>
      </w:pPr>
      <w:r w:rsidRPr="006A1213">
        <w:t>В 2025 году</w:t>
      </w:r>
      <w:r w:rsidRPr="006A1213">
        <w:rPr>
          <w:bCs/>
        </w:rPr>
        <w:t xml:space="preserve"> была продолжена работа по ремонту и модернизации существующих контейнерных площадок с привлечением средств областного бюджета: реконструированы площадки у МКД № 5 и № 17 на которых заменено основание, увеличены размеры, обустроена крыша.</w:t>
      </w:r>
    </w:p>
    <w:p w:rsidR="008E6357" w:rsidRPr="006A1213" w:rsidRDefault="008E6357" w:rsidP="008E6357">
      <w:pPr>
        <w:numPr>
          <w:ilvl w:val="0"/>
          <w:numId w:val="9"/>
        </w:numPr>
        <w:ind w:left="644"/>
        <w:contextualSpacing/>
        <w:jc w:val="both"/>
        <w:rPr>
          <w:color w:val="00B050"/>
        </w:rPr>
      </w:pPr>
      <w:r w:rsidRPr="006A1213">
        <w:rPr>
          <w:bCs/>
        </w:rPr>
        <w:t>В 2026 году планируется к модернизации площадка у МКД № 20.</w:t>
      </w:r>
    </w:p>
    <w:p w:rsidR="008E6357" w:rsidRPr="006A1213" w:rsidRDefault="008E6357" w:rsidP="008E6357">
      <w:pPr>
        <w:numPr>
          <w:ilvl w:val="0"/>
          <w:numId w:val="9"/>
        </w:numPr>
        <w:ind w:left="644"/>
        <w:contextualSpacing/>
        <w:jc w:val="both"/>
      </w:pPr>
      <w:r w:rsidRPr="006A1213">
        <w:t xml:space="preserve">По соглашению с Комитетом Ленинградской области по обращению с отходами, ООО ТД "ЛИДЕРТЕКС" на 3-х контейнерных площадках установило контейнеры для сбора отходов из текстиля. </w:t>
      </w:r>
    </w:p>
    <w:p w:rsidR="008E6357" w:rsidRPr="006A1213" w:rsidRDefault="008E6357" w:rsidP="008E6357">
      <w:pPr>
        <w:numPr>
          <w:ilvl w:val="0"/>
          <w:numId w:val="2"/>
        </w:numPr>
        <w:ind w:left="426" w:firstLine="567"/>
        <w:contextualSpacing/>
        <w:jc w:val="both"/>
      </w:pPr>
      <w:r w:rsidRPr="006A1213">
        <w:t>В помещениях библиотеки и администрации установлены контейнеры для приема и последующей утилизации батареек (солевых, алкалиновых, ртутных, серебряных, литиевых), аккумуляторов пальчиковых от ноутбуков и телефонов.</w:t>
      </w:r>
    </w:p>
    <w:p w:rsidR="008E6357" w:rsidRPr="006A1213" w:rsidRDefault="008E6357" w:rsidP="008E6357">
      <w:pPr>
        <w:numPr>
          <w:ilvl w:val="0"/>
          <w:numId w:val="2"/>
        </w:numPr>
        <w:ind w:left="426" w:firstLine="567"/>
        <w:contextualSpacing/>
        <w:jc w:val="both"/>
      </w:pPr>
    </w:p>
    <w:p w:rsidR="008E6357" w:rsidRPr="006A1213" w:rsidRDefault="008E6357" w:rsidP="008E6357">
      <w:pPr>
        <w:numPr>
          <w:ilvl w:val="0"/>
          <w:numId w:val="22"/>
        </w:numPr>
        <w:ind w:left="426"/>
        <w:contextualSpacing/>
        <w:jc w:val="both"/>
      </w:pPr>
      <w:r w:rsidRPr="006A1213">
        <w:t xml:space="preserve">Индивидуальный жилой фонд. С самого начала реализации мусорной реформы (с 01.11.2019) возникли сложности с определением земельных участков для установки контейнерной площадки в зоне ИЖС д. Телези и с. Русско-Высоцкое: либо близко к частным домам, либо к региональной дороге. Тем не менее работа по устройству контейнерных площадок в частном секторе продолжается: в 2025 году в рамках реализации программы Ленинградской области «Охрана окружающей среды Ленинградской области» освоена субсидия из областного бюджета на создание контейнерной площадки в зоне ИЖС с. Русско-Высоцкое, ул. Фабричная.  Хотелось бы обратить внимание собственников крупных земельных участков, которые, впоследствии разделяют их и продают, предусматривать места для обустройства контейнерных площадок, иных объектов благоустройства.   </w:t>
      </w:r>
    </w:p>
    <w:p w:rsidR="008E6357" w:rsidRPr="006A1213" w:rsidRDefault="008E6357" w:rsidP="008E6357">
      <w:pPr>
        <w:jc w:val="both"/>
        <w:rPr>
          <w:b/>
          <w:color w:val="00B050"/>
          <w:u w:val="single"/>
        </w:rPr>
      </w:pPr>
    </w:p>
    <w:p w:rsidR="008E6357" w:rsidRPr="006A1213" w:rsidRDefault="008E6357" w:rsidP="008E6357">
      <w:pPr>
        <w:jc w:val="both"/>
        <w:rPr>
          <w:u w:val="single"/>
        </w:rPr>
      </w:pPr>
      <w:r w:rsidRPr="006A1213">
        <w:rPr>
          <w:b/>
          <w:u w:val="single"/>
        </w:rPr>
        <w:t>Благоустройство</w:t>
      </w:r>
      <w:r w:rsidRPr="006A1213">
        <w:rPr>
          <w:u w:val="single"/>
        </w:rPr>
        <w:t xml:space="preserve">. </w:t>
      </w:r>
      <w:r w:rsidRPr="006A1213">
        <w:rPr>
          <w:b/>
          <w:u w:val="single"/>
        </w:rPr>
        <w:t>КОМФОРТНАЯ СРЕДА!</w:t>
      </w:r>
    </w:p>
    <w:p w:rsidR="008E6357" w:rsidRPr="006A1213" w:rsidRDefault="008E6357" w:rsidP="008E6357">
      <w:pPr>
        <w:shd w:val="clear" w:color="auto" w:fill="FFFFFF"/>
        <w:spacing w:before="150" w:after="150" w:line="240" w:lineRule="atLeast"/>
        <w:ind w:firstLine="567"/>
        <w:jc w:val="both"/>
      </w:pPr>
      <w:r w:rsidRPr="006A1213">
        <w:t>Основная часть расходов местного бюджета ежегодно планируется и направляется на благоустройство поселения. Работы осуществляются в рамках утвержденной МП «Благоустройство территории Русско-Высоцкого сельского поселения».</w:t>
      </w:r>
    </w:p>
    <w:p w:rsidR="008E6357" w:rsidRPr="006A1213" w:rsidRDefault="008E6357" w:rsidP="008E6357">
      <w:pPr>
        <w:shd w:val="clear" w:color="auto" w:fill="FFFFFF"/>
        <w:ind w:firstLine="567"/>
        <w:jc w:val="both"/>
        <w:rPr>
          <w:bCs/>
        </w:rPr>
      </w:pPr>
      <w:r w:rsidRPr="006A1213">
        <w:t xml:space="preserve">В 2025 году продолжили участие в рамках федерального и регионального проектов «Формирование комфортной городской среды» национального проекта </w:t>
      </w:r>
      <w:r w:rsidRPr="006A1213">
        <w:rPr>
          <w:bCs/>
        </w:rPr>
        <w:t>«Инфраструктура для жизни»</w:t>
      </w:r>
      <w:r w:rsidRPr="006A1213">
        <w:rPr>
          <w:color w:val="00B050"/>
        </w:rPr>
        <w:t xml:space="preserve"> </w:t>
      </w:r>
      <w:r w:rsidRPr="006A1213">
        <w:rPr>
          <w:bCs/>
        </w:rPr>
        <w:t xml:space="preserve">выполнены работы по благоустройству общественной у многоквартирного дома № 20. В соответствии с Дизайн-проектом создано четыре основных функциональных зон: для детей – зона, включающая в себя </w:t>
      </w:r>
      <w:proofErr w:type="spellStart"/>
      <w:r w:rsidRPr="006A1213">
        <w:rPr>
          <w:bCs/>
        </w:rPr>
        <w:t>геопластику</w:t>
      </w:r>
      <w:proofErr w:type="spellEnd"/>
      <w:r w:rsidRPr="006A1213">
        <w:rPr>
          <w:bCs/>
        </w:rPr>
        <w:t xml:space="preserve"> с горкой, карусель с канатами, дорожки для велосипедов и самокатов, а также игры на покрытии; для взрослых –зона тихого отдыха с качелями, спортивная площадка. По периметру благоустроенной территории, обустроена вело-роллерная дорожка из асфальтобетонного покрытия. На пешеходных дорожках, а также спортивной зоне и зоне отдыха использовано набивное покрытие.  </w:t>
      </w:r>
    </w:p>
    <w:p w:rsidR="008E6357" w:rsidRPr="006A1213" w:rsidRDefault="008E6357" w:rsidP="008E6357">
      <w:pPr>
        <w:ind w:firstLine="567"/>
        <w:jc w:val="both"/>
      </w:pPr>
      <w:r w:rsidRPr="006A1213">
        <w:t xml:space="preserve">С 19 января по 19 февраля 2026 года в Ленинградской области на платформе вМесте47.рф проходит региональное голосование по выбору общественных территорий, </w:t>
      </w:r>
      <w:r w:rsidRPr="006A1213">
        <w:rPr>
          <w:b/>
          <w:u w:val="single"/>
        </w:rPr>
        <w:t>подлежащих благоустройству в 2027 году</w:t>
      </w:r>
      <w:r w:rsidRPr="006A1213">
        <w:t>, участвует 145 поселений, в том числе и Русско-Высоцкое сельское поселение со следующими пространствами:</w:t>
      </w:r>
    </w:p>
    <w:p w:rsidR="008E6357" w:rsidRPr="006A1213" w:rsidRDefault="008E6357" w:rsidP="008E6357">
      <w:pPr>
        <w:numPr>
          <w:ilvl w:val="0"/>
          <w:numId w:val="33"/>
        </w:numPr>
        <w:jc w:val="both"/>
      </w:pPr>
      <w:r w:rsidRPr="006A1213">
        <w:t>Общественная территория между домами № 17 и № 22 с. Русско-Высоцкое;</w:t>
      </w:r>
    </w:p>
    <w:p w:rsidR="008E6357" w:rsidRPr="006A1213" w:rsidRDefault="008E6357" w:rsidP="008E6357">
      <w:pPr>
        <w:numPr>
          <w:ilvl w:val="0"/>
          <w:numId w:val="33"/>
        </w:numPr>
        <w:jc w:val="both"/>
      </w:pPr>
      <w:r w:rsidRPr="006A1213">
        <w:t>Общественная территория у дома № 20. II этап с. Русско-Высоцкое;</w:t>
      </w:r>
    </w:p>
    <w:p w:rsidR="008E6357" w:rsidRPr="006A1213" w:rsidRDefault="008E6357" w:rsidP="008E6357">
      <w:pPr>
        <w:numPr>
          <w:ilvl w:val="0"/>
          <w:numId w:val="33"/>
        </w:numPr>
        <w:jc w:val="both"/>
      </w:pPr>
      <w:r w:rsidRPr="006A1213">
        <w:t>Общественная территория у дома № 24 с. Русско-Высоцкое</w:t>
      </w:r>
    </w:p>
    <w:p w:rsidR="008E6357" w:rsidRPr="006A1213" w:rsidRDefault="008E6357" w:rsidP="008E6357">
      <w:pPr>
        <w:ind w:firstLine="567"/>
        <w:jc w:val="both"/>
      </w:pPr>
      <w:r w:rsidRPr="006A1213">
        <w:t xml:space="preserve">Обращаю ваше внимание, что участие в федеральном проекте невозможно без активного участия жителей, которые голосуют за планируемые к благоустройству территории и определяют наполнение данных территорий малыми архитектурными формами, иными элементами благоустройства. Вся необходимая информация размещена нами на сайте и в официальной группе Вконтакте. Принять участие в голосовании может каждый житель старше 14 лет. Регистрация на сайте займёт несколько минут. </w:t>
      </w:r>
    </w:p>
    <w:p w:rsidR="008E6357" w:rsidRPr="006A1213" w:rsidRDefault="008E6357" w:rsidP="008E6357">
      <w:pPr>
        <w:shd w:val="clear" w:color="auto" w:fill="FFFFFF"/>
        <w:spacing w:before="150" w:after="150" w:line="240" w:lineRule="atLeast"/>
        <w:ind w:firstLine="567"/>
        <w:jc w:val="both"/>
        <w:rPr>
          <w:b/>
        </w:rPr>
      </w:pPr>
      <w:r w:rsidRPr="006A1213">
        <w:rPr>
          <w:b/>
        </w:rPr>
        <w:t>В 2025 году в рамках работ по благоустройству поселения реализованы следующие основные мероприятия:</w:t>
      </w:r>
    </w:p>
    <w:p w:rsidR="008E6357" w:rsidRPr="006A1213" w:rsidRDefault="008E6357" w:rsidP="008E6357">
      <w:r w:rsidRPr="006A1213">
        <w:t>В 2025 году на детских площадках проведен ремонт следующего оборудования:</w:t>
      </w:r>
    </w:p>
    <w:p w:rsidR="008E6357" w:rsidRPr="006A1213" w:rsidRDefault="008E6357" w:rsidP="008E6357">
      <w:pPr>
        <w:jc w:val="both"/>
      </w:pPr>
      <w:r w:rsidRPr="006A1213">
        <w:rPr>
          <w:b/>
        </w:rPr>
        <w:t xml:space="preserve">д. 5 </w:t>
      </w:r>
      <w:r w:rsidRPr="006A1213">
        <w:t>замена двух канатов на канатном мостике; замена кубика в беседке; укрепление площадки игрового комплекса, замена крыши на большой и малой башнях, замена канатного элемента на малой башне. Замена, установка крепёжных деталей, заглушек и колпачков, окраска деревянных конструкций, очистка пластиковых и иных поверхностей; замена деревянной опоры, элементов каркаса спортивного комплекса «Пешеход», монтаж сетки на комплексе с баскетбольным кольцом; установка 4 термоусаживаемых рукавов на качелях; замена крыши беседки; окраска 2 качалок на пружине, балансира, карусели. Установка деревянной опоры, элементов каркаса спортивного комплекса «Пешеход» (была сломана).</w:t>
      </w:r>
    </w:p>
    <w:p w:rsidR="008E6357" w:rsidRPr="006A1213" w:rsidRDefault="008E6357" w:rsidP="008E6357">
      <w:pPr>
        <w:jc w:val="both"/>
      </w:pPr>
      <w:r w:rsidRPr="006A1213">
        <w:rPr>
          <w:b/>
        </w:rPr>
        <w:t>д. 10</w:t>
      </w:r>
      <w:r w:rsidRPr="006A1213">
        <w:t xml:space="preserve"> установка 2 термоусаживаемых рукавов, окраска качели, лабиринта «Гусеница», беседки; замена, установка крепёжных деталей, заглушек и колпачков на песочнице.</w:t>
      </w:r>
    </w:p>
    <w:p w:rsidR="008E6357" w:rsidRPr="006A1213" w:rsidRDefault="008E6357" w:rsidP="008E6357">
      <w:pPr>
        <w:jc w:val="both"/>
      </w:pPr>
      <w:r w:rsidRPr="006A1213">
        <w:rPr>
          <w:b/>
        </w:rPr>
        <w:t xml:space="preserve">д. 14 </w:t>
      </w:r>
      <w:r w:rsidRPr="006A1213">
        <w:t>окраска качели "Гнездо", карусели; демонтаж 2 шведских стенок. Установка детского игрового комплекса.</w:t>
      </w:r>
    </w:p>
    <w:p w:rsidR="008E6357" w:rsidRPr="006A1213" w:rsidRDefault="008E6357" w:rsidP="008E6357">
      <w:pPr>
        <w:jc w:val="both"/>
      </w:pPr>
      <w:r w:rsidRPr="006A1213">
        <w:rPr>
          <w:b/>
        </w:rPr>
        <w:t xml:space="preserve">д. 17 </w:t>
      </w:r>
      <w:r w:rsidRPr="006A1213">
        <w:t xml:space="preserve">замена, установка крепёжных деталей на качели; замена, установка крепёжных деталей, заглушек и колпачков, окраска детского игрового комплекса с горкой, беседки </w:t>
      </w:r>
    </w:p>
    <w:p w:rsidR="008E6357" w:rsidRPr="006A1213" w:rsidRDefault="008E6357" w:rsidP="008E6357">
      <w:pPr>
        <w:jc w:val="both"/>
      </w:pPr>
      <w:r w:rsidRPr="006A1213">
        <w:rPr>
          <w:b/>
        </w:rPr>
        <w:t>д. 18</w:t>
      </w:r>
      <w:r w:rsidRPr="006A1213">
        <w:t xml:space="preserve"> замена 2 столярных элементов и замена, установка крепёжных деталей, заглушек на песочнице; окраска двусторонней скамейки. </w:t>
      </w:r>
    </w:p>
    <w:p w:rsidR="008E6357" w:rsidRPr="006A1213" w:rsidRDefault="008E6357" w:rsidP="008E6357">
      <w:pPr>
        <w:jc w:val="both"/>
      </w:pPr>
      <w:r w:rsidRPr="006A1213">
        <w:rPr>
          <w:b/>
        </w:rPr>
        <w:t>Общественная территория у д. 19</w:t>
      </w:r>
      <w:r w:rsidRPr="006A1213">
        <w:t xml:space="preserve"> восстановление лакокрасочного покрытия сцены, радиусной скамьи, парковой скамьи, замена всех парковочных столбиков </w:t>
      </w:r>
    </w:p>
    <w:p w:rsidR="008E6357" w:rsidRPr="006A1213" w:rsidRDefault="008E6357" w:rsidP="008E6357">
      <w:pPr>
        <w:jc w:val="both"/>
      </w:pPr>
      <w:r w:rsidRPr="006A1213">
        <w:rPr>
          <w:b/>
        </w:rPr>
        <w:t>д. 20</w:t>
      </w:r>
      <w:r w:rsidRPr="006A1213">
        <w:t xml:space="preserve"> окраска горки, кольцевого лабиринта, спортивного комплекса, беседки и балансира. </w:t>
      </w:r>
    </w:p>
    <w:p w:rsidR="008E6357" w:rsidRPr="006A1213" w:rsidRDefault="008E6357" w:rsidP="008E6357">
      <w:pPr>
        <w:jc w:val="both"/>
      </w:pPr>
      <w:r w:rsidRPr="006A1213">
        <w:rPr>
          <w:b/>
        </w:rPr>
        <w:t>д. 23</w:t>
      </w:r>
      <w:r w:rsidRPr="006A1213">
        <w:t xml:space="preserve"> окраска шведской стенки</w:t>
      </w:r>
    </w:p>
    <w:p w:rsidR="008E6357" w:rsidRPr="006A1213" w:rsidRDefault="008E6357" w:rsidP="008E6357">
      <w:pPr>
        <w:jc w:val="both"/>
      </w:pPr>
      <w:r w:rsidRPr="006A1213">
        <w:rPr>
          <w:b/>
        </w:rPr>
        <w:t>д. 25</w:t>
      </w:r>
      <w:r w:rsidRPr="006A1213">
        <w:t xml:space="preserve"> замена, установка крепёжных деталей, заглушек и колпачков, замена столярного элемента (фанеры) на малом и большом игровых комплексах; установка 4 термоусаживаемых рукавов и окраска двойных качелей, окраска 2 балансиров, качели "Гнездо"; демонтаж песочницы; замена, установка крепёжных деталей, заглушек и колпачков на машинке "Внедорожник"; </w:t>
      </w:r>
    </w:p>
    <w:p w:rsidR="008E6357" w:rsidRPr="006A1213" w:rsidRDefault="008E6357" w:rsidP="008E6357">
      <w:pPr>
        <w:jc w:val="both"/>
      </w:pPr>
      <w:r w:rsidRPr="006A1213">
        <w:rPr>
          <w:b/>
        </w:rPr>
        <w:t xml:space="preserve">ул. Фабричная </w:t>
      </w:r>
      <w:r w:rsidRPr="006A1213">
        <w:t xml:space="preserve">окраска деревянных конструкций балансира. </w:t>
      </w:r>
    </w:p>
    <w:p w:rsidR="008E6357" w:rsidRPr="006A1213" w:rsidRDefault="008E6357" w:rsidP="008E6357">
      <w:pPr>
        <w:jc w:val="both"/>
      </w:pPr>
      <w:r w:rsidRPr="006A1213">
        <w:rPr>
          <w:b/>
        </w:rPr>
        <w:t>Воркаут площадка у ДК</w:t>
      </w:r>
      <w:r w:rsidRPr="006A1213">
        <w:t xml:space="preserve"> окраска грунт-эмалью металлических поверхностей и замена, установка крепёжных деталей, заглушек и колпачков на 5 тренажерах; окраска грунт-эмалью металлических поверхностей, труб стальных спортивного комплекса со скамьями для пресса, канатом и кольцами и спортивного комплекса "Брусья".</w:t>
      </w:r>
    </w:p>
    <w:p w:rsidR="008E6357" w:rsidRPr="006A1213" w:rsidRDefault="008E6357" w:rsidP="008E6357">
      <w:pPr>
        <w:jc w:val="both"/>
      </w:pPr>
    </w:p>
    <w:p w:rsidR="008E6357" w:rsidRPr="006A1213" w:rsidRDefault="008E6357" w:rsidP="008E6357">
      <w:pPr>
        <w:jc w:val="both"/>
      </w:pPr>
      <w:r w:rsidRPr="006A1213">
        <w:t>Вандализм присутствует – ломаем, рисуем и пр. Украдено сидение качели - гнездо (подано заявление о краже в 114 ОП)</w:t>
      </w:r>
    </w:p>
    <w:p w:rsidR="008E6357" w:rsidRPr="006A1213" w:rsidRDefault="008E6357" w:rsidP="008E6357">
      <w:pPr>
        <w:shd w:val="clear" w:color="auto" w:fill="FFFFFF"/>
        <w:spacing w:before="150" w:beforeAutospacing="1" w:after="150" w:afterAutospacing="1" w:line="240" w:lineRule="atLeast"/>
        <w:jc w:val="both"/>
        <w:rPr>
          <w:bCs/>
        </w:rPr>
      </w:pPr>
      <w:r w:rsidRPr="006A1213">
        <w:rPr>
          <w:bCs/>
        </w:rPr>
        <w:t>Производили ежегодное обследование и ремонт детского игрового оборудования на детских площадках. На все детские площадки был завезен песок.</w:t>
      </w:r>
    </w:p>
    <w:p w:rsidR="008E6357" w:rsidRPr="006A1213" w:rsidRDefault="008E6357" w:rsidP="008E6357">
      <w:pPr>
        <w:jc w:val="both"/>
      </w:pPr>
      <w:r w:rsidRPr="006A1213">
        <w:t>В 2025 году установлен детский игровой комплекс у д. 14 с. Русско-Высоцкое.</w:t>
      </w:r>
    </w:p>
    <w:p w:rsidR="008E6357" w:rsidRPr="006A1213" w:rsidRDefault="008E6357" w:rsidP="008E6357">
      <w:pPr>
        <w:ind w:firstLine="567"/>
        <w:jc w:val="both"/>
      </w:pPr>
    </w:p>
    <w:p w:rsidR="008E6357" w:rsidRPr="006A1213" w:rsidRDefault="008E6357" w:rsidP="008E6357">
      <w:pPr>
        <w:ind w:firstLine="567"/>
        <w:jc w:val="both"/>
      </w:pPr>
      <w:r w:rsidRPr="006A1213">
        <w:t>К Троице убирали кладбище, убрано 27 кубов мусора. Всего в течение года уборка территории поселения производилась еще 8 раз (всего 216 кубов).</w:t>
      </w:r>
    </w:p>
    <w:p w:rsidR="008E6357" w:rsidRPr="006A1213" w:rsidRDefault="008E6357" w:rsidP="008E6357">
      <w:pPr>
        <w:shd w:val="clear" w:color="auto" w:fill="FFFFFF"/>
        <w:spacing w:before="150" w:beforeAutospacing="1" w:after="150" w:afterAutospacing="1" w:line="240" w:lineRule="atLeast"/>
        <w:ind w:firstLine="567"/>
        <w:jc w:val="both"/>
        <w:rPr>
          <w:bCs/>
        </w:rPr>
      </w:pPr>
      <w:r w:rsidRPr="006A1213">
        <w:rPr>
          <w:bCs/>
        </w:rPr>
        <w:t xml:space="preserve">Постоянно проводили санитарную уборку территории, включая механизированную уборку территории поселения от снежных масс и посыпку проездов песчано-соляной смесью. На протяжении последних лет в этой сфере мы сотрудничаем с предпринимателем </w:t>
      </w:r>
      <w:proofErr w:type="spellStart"/>
      <w:r w:rsidRPr="006A1213">
        <w:rPr>
          <w:bCs/>
        </w:rPr>
        <w:t>Юртаевым</w:t>
      </w:r>
      <w:proofErr w:type="spellEnd"/>
      <w:r w:rsidRPr="006A1213">
        <w:rPr>
          <w:bCs/>
        </w:rPr>
        <w:t xml:space="preserve"> Сергеем Анатольевичем, который, обладая необходимым количеством спецтехники, ответственно, качественно и профессионально выполняет свою работу и получает благодарности от жителей поселения.</w:t>
      </w:r>
    </w:p>
    <w:p w:rsidR="008E6357" w:rsidRPr="006A1213" w:rsidRDefault="008E6357" w:rsidP="008E6357">
      <w:pPr>
        <w:shd w:val="clear" w:color="auto" w:fill="FFFFFF"/>
        <w:spacing w:before="150" w:beforeAutospacing="1" w:after="150" w:afterAutospacing="1" w:line="240" w:lineRule="atLeast"/>
        <w:ind w:firstLine="567"/>
        <w:jc w:val="both"/>
        <w:rPr>
          <w:bCs/>
        </w:rPr>
      </w:pPr>
      <w:r w:rsidRPr="006A1213">
        <w:rPr>
          <w:bCs/>
        </w:rPr>
        <w:t>Два раза окашивали территорию поселения, памятники - 12,2 Га.</w:t>
      </w:r>
    </w:p>
    <w:p w:rsidR="008E6357" w:rsidRPr="006A1213" w:rsidRDefault="008E6357" w:rsidP="008E6357">
      <w:pPr>
        <w:shd w:val="clear" w:color="auto" w:fill="FFFFFF"/>
        <w:spacing w:before="150" w:beforeAutospacing="1" w:after="150" w:afterAutospacing="1" w:line="240" w:lineRule="atLeast"/>
        <w:ind w:firstLine="567"/>
        <w:jc w:val="both"/>
        <w:rPr>
          <w:bCs/>
        </w:rPr>
      </w:pPr>
      <w:r w:rsidRPr="006A1213">
        <w:rPr>
          <w:bCs/>
        </w:rPr>
        <w:t>Ежегодно уделяем большое внимание благоустройству территории поселения, и текущий год не стал исключением, кроме многоквартирного фонда будем больше уделять внимание растущему частному сектору, в первую очередь ремонт улично-дорожной сети и обеспечения надлежащего наружного освещения улиц</w:t>
      </w:r>
    </w:p>
    <w:p w:rsidR="008E6357" w:rsidRPr="006A1213" w:rsidRDefault="008E6357" w:rsidP="008E6357">
      <w:pPr>
        <w:shd w:val="clear" w:color="auto" w:fill="FFFFFF"/>
        <w:spacing w:before="150" w:beforeAutospacing="1" w:after="150" w:afterAutospacing="1" w:line="240" w:lineRule="atLeast"/>
        <w:jc w:val="both"/>
        <w:rPr>
          <w:bCs/>
        </w:rPr>
      </w:pPr>
      <w:r w:rsidRPr="006A1213">
        <w:rPr>
          <w:b/>
          <w:bCs/>
          <w:u w:val="single"/>
        </w:rPr>
        <w:t>По безнадзорным животным</w:t>
      </w:r>
      <w:r w:rsidRPr="006A1213">
        <w:rPr>
          <w:bCs/>
        </w:rPr>
        <w:t xml:space="preserve">: отлов собак производится по заявкам граждан и организаций, службами, привлеченными администрацией района. Это полномочия и обязанность администрации Ломоносовского района. Следует отметить, что уменьшилось количество жалоб на безнадзорных собак. </w:t>
      </w:r>
    </w:p>
    <w:p w:rsidR="008E6357" w:rsidRPr="006A1213" w:rsidRDefault="008E6357" w:rsidP="008E6357">
      <w:pPr>
        <w:shd w:val="clear" w:color="auto" w:fill="FFFFFF"/>
        <w:spacing w:before="150" w:beforeAutospacing="1" w:after="150" w:afterAutospacing="1" w:line="240" w:lineRule="atLeast"/>
        <w:jc w:val="both"/>
        <w:rPr>
          <w:bCs/>
        </w:rPr>
      </w:pPr>
      <w:r w:rsidRPr="006A1213">
        <w:rPr>
          <w:bCs/>
        </w:rPr>
        <w:t>Ежегодно мы просим жителей и предпринимателей не подкармливать бездомных животных собак или кошек рядом с подъездами МКД, на торговой зоне, это конечно гуманно, но мы получаем агрессивно настроенное животное к проходящим мимо жителям, и конечно, особая тревога за детей. Эту ситуацию держим под контролем.</w:t>
      </w:r>
    </w:p>
    <w:p w:rsidR="008E6357" w:rsidRPr="006A1213" w:rsidRDefault="008E6357" w:rsidP="008E6357">
      <w:pPr>
        <w:shd w:val="clear" w:color="auto" w:fill="FFFFFF"/>
        <w:autoSpaceDE w:val="0"/>
        <w:autoSpaceDN w:val="0"/>
        <w:adjustRightInd w:val="0"/>
        <w:spacing w:line="240" w:lineRule="atLeast"/>
        <w:jc w:val="both"/>
        <w:outlineLvl w:val="1"/>
      </w:pPr>
      <w:r w:rsidRPr="006A1213">
        <w:rPr>
          <w:b/>
          <w:u w:val="single"/>
        </w:rPr>
        <w:t>Надлежащим образом организована работа по пожарной безопасности</w:t>
      </w:r>
      <w:r w:rsidRPr="006A1213">
        <w:t xml:space="preserve">: имеется положение о добровольной пожарной охране, создана добровольная пожарная дружина, внесена в реестр добровольных пожарных. </w:t>
      </w:r>
      <w:r w:rsidRPr="006A1213">
        <w:rPr>
          <w:i/>
        </w:rPr>
        <w:t xml:space="preserve">(Справочно: ДПД оснащена мотопомпой, пожарными рукавами, 2 пожарных колонки, имеем 2 ранца огнетушителя, дизель генератор мощностью 6 квт.). </w:t>
      </w:r>
      <w:r w:rsidRPr="006A1213">
        <w:t xml:space="preserve"> В соответствии с нормами, содержим пожарный водоем в д. Телези. </w:t>
      </w:r>
    </w:p>
    <w:p w:rsidR="008E6357" w:rsidRPr="006A1213" w:rsidRDefault="008E6357" w:rsidP="008E6357">
      <w:pPr>
        <w:shd w:val="clear" w:color="auto" w:fill="FFFFFF"/>
        <w:autoSpaceDE w:val="0"/>
        <w:autoSpaceDN w:val="0"/>
        <w:adjustRightInd w:val="0"/>
        <w:spacing w:line="240" w:lineRule="atLeast"/>
        <w:ind w:firstLine="426"/>
        <w:jc w:val="both"/>
        <w:outlineLvl w:val="1"/>
      </w:pPr>
      <w:r w:rsidRPr="006A1213">
        <w:t>На территории поселения в пожарном депо птицефабрики продолжает функционировать пожарная часть № 134 ГКУ «</w:t>
      </w:r>
      <w:proofErr w:type="spellStart"/>
      <w:r w:rsidRPr="006A1213">
        <w:t>Леноблпожспас</w:t>
      </w:r>
      <w:proofErr w:type="spellEnd"/>
      <w:r w:rsidRPr="006A1213">
        <w:t xml:space="preserve">». Штатная численность личного состава 31 человек, 2 машины. Наличие пожарной части в поселении положительно сказывается на противопожарной обстановке: по скорости реагирования, проведению профилактической работы. Спасибо начальнику 134 пожарной части с. Русско-Высоцкое </w:t>
      </w:r>
      <w:proofErr w:type="spellStart"/>
      <w:r w:rsidRPr="006A1213">
        <w:t>Черепянскому</w:t>
      </w:r>
      <w:proofErr w:type="spellEnd"/>
      <w:r w:rsidRPr="006A1213">
        <w:t xml:space="preserve"> Олегу Вячеславовичу за совместную работу.</w:t>
      </w:r>
    </w:p>
    <w:p w:rsidR="008E6357" w:rsidRPr="006A1213" w:rsidRDefault="008E6357" w:rsidP="008E6357">
      <w:pPr>
        <w:shd w:val="clear" w:color="auto" w:fill="FFFFFF"/>
        <w:autoSpaceDE w:val="0"/>
        <w:autoSpaceDN w:val="0"/>
        <w:adjustRightInd w:val="0"/>
        <w:spacing w:line="240" w:lineRule="atLeast"/>
        <w:ind w:firstLine="426"/>
        <w:jc w:val="both"/>
        <w:outlineLvl w:val="1"/>
      </w:pPr>
      <w:r w:rsidRPr="006A1213">
        <w:t>В 2025 силами ПЧ 134 на территории поселения было совершено 9 выездов, в том числе 7 выездов на тушение пала травы и 2 на возгорание мусора. Кроме того, было ликвидировано 3 пожара в которых был 1 погибший (д.6 кв.17, 27 февраля 2025)</w:t>
      </w:r>
    </w:p>
    <w:p w:rsidR="008E6357" w:rsidRPr="006A1213" w:rsidRDefault="008E6357" w:rsidP="008E6357">
      <w:pPr>
        <w:shd w:val="clear" w:color="auto" w:fill="FFFFFF"/>
        <w:autoSpaceDE w:val="0"/>
        <w:autoSpaceDN w:val="0"/>
        <w:adjustRightInd w:val="0"/>
        <w:spacing w:line="240" w:lineRule="atLeast"/>
        <w:ind w:firstLine="426"/>
        <w:jc w:val="both"/>
        <w:outlineLvl w:val="1"/>
      </w:pPr>
      <w:r w:rsidRPr="006A1213">
        <w:t>23.02.2025 горела Пятерочка.</w:t>
      </w:r>
    </w:p>
    <w:p w:rsidR="008E6357" w:rsidRPr="006A1213" w:rsidRDefault="008E6357" w:rsidP="008E6357">
      <w:pPr>
        <w:shd w:val="clear" w:color="auto" w:fill="FFFFFF"/>
        <w:autoSpaceDE w:val="0"/>
        <w:autoSpaceDN w:val="0"/>
        <w:adjustRightInd w:val="0"/>
        <w:spacing w:line="240" w:lineRule="atLeast"/>
        <w:ind w:firstLine="426"/>
        <w:jc w:val="both"/>
        <w:outlineLvl w:val="1"/>
      </w:pPr>
      <w:r w:rsidRPr="006A1213">
        <w:t>03.10.2025 в администрации состоялось совещание с сотрудниками ОГПС Гатчинского муниципального округа. Рассмотрен комплекс вопросов, связанных с уменьшением роста пожаров и безопасностью жизнедеятельности населения Русско-Высоцкого сельского поселения.</w:t>
      </w:r>
    </w:p>
    <w:p w:rsidR="008E6357" w:rsidRPr="006A1213" w:rsidRDefault="008E6357" w:rsidP="008E6357">
      <w:pPr>
        <w:shd w:val="clear" w:color="auto" w:fill="FFFFFF"/>
        <w:autoSpaceDE w:val="0"/>
        <w:autoSpaceDN w:val="0"/>
        <w:adjustRightInd w:val="0"/>
        <w:spacing w:line="240" w:lineRule="atLeast"/>
        <w:jc w:val="both"/>
        <w:outlineLvl w:val="1"/>
      </w:pPr>
    </w:p>
    <w:p w:rsidR="008E6357" w:rsidRPr="006A1213" w:rsidRDefault="008E6357" w:rsidP="008E6357">
      <w:pPr>
        <w:widowControl w:val="0"/>
        <w:autoSpaceDE w:val="0"/>
        <w:autoSpaceDN w:val="0"/>
        <w:adjustRightInd w:val="0"/>
        <w:jc w:val="both"/>
        <w:rPr>
          <w:b/>
          <w:u w:val="single"/>
        </w:rPr>
      </w:pPr>
      <w:r w:rsidRPr="006A1213">
        <w:rPr>
          <w:b/>
          <w:u w:val="single"/>
        </w:rPr>
        <w:t>Правопорядок и безопасность</w:t>
      </w:r>
    </w:p>
    <w:p w:rsidR="008E6357" w:rsidRPr="006A1213" w:rsidRDefault="008E6357" w:rsidP="008E6357">
      <w:pPr>
        <w:widowControl w:val="0"/>
        <w:autoSpaceDE w:val="0"/>
        <w:autoSpaceDN w:val="0"/>
        <w:adjustRightInd w:val="0"/>
        <w:jc w:val="both"/>
      </w:pPr>
      <w:r w:rsidRPr="006A1213">
        <w:t xml:space="preserve">    Участковый уполномоченный полиции – капитан полиции Булыгин Владимир Николаевич. Надеемся, что наконец-то определится график приема жителей, и он начнет работать на территории, вести прием.  Конт. телефон: +79112848695.</w:t>
      </w:r>
    </w:p>
    <w:p w:rsidR="008E6357" w:rsidRPr="006A1213" w:rsidRDefault="008E6357" w:rsidP="008E6357">
      <w:pPr>
        <w:widowControl w:val="0"/>
        <w:autoSpaceDE w:val="0"/>
        <w:autoSpaceDN w:val="0"/>
        <w:adjustRightInd w:val="0"/>
        <w:ind w:firstLine="284"/>
        <w:jc w:val="both"/>
        <w:rPr>
          <w:i/>
        </w:rPr>
      </w:pPr>
      <w:r w:rsidRPr="006A1213">
        <w:t xml:space="preserve">В поселении ведется работа по предупреждению правонарушений и преступлений со стороны иностранных граждан. В целях выявления нелегального проживания мигрантов, предотвращения правонарушений и наведения порядка в сфере миграции принят план мероприятий в сфере миграции. Выявленные в ходе проведения профилактических мер адреса массового проживания иностранных мигрантов регулярно сообщаются в отдел по вопросам миграции ОМВД России по Ломоносовскому для проведения проверок. В целом миграционная ситуация, остается стабильной. </w:t>
      </w:r>
      <w:r w:rsidRPr="006A1213">
        <w:rPr>
          <w:i/>
        </w:rPr>
        <w:t>Контроль за миграционной ситуацией сохраняется, на данный момент не было отмечено факторов дестабилизирующих миграционную обстановку, не допущено межнациональных конфликтов.</w:t>
      </w:r>
    </w:p>
    <w:p w:rsidR="008E6357" w:rsidRPr="006A1213" w:rsidRDefault="008E6357" w:rsidP="008E6357">
      <w:pPr>
        <w:widowControl w:val="0"/>
        <w:autoSpaceDE w:val="0"/>
        <w:autoSpaceDN w:val="0"/>
        <w:adjustRightInd w:val="0"/>
        <w:ind w:firstLine="709"/>
        <w:jc w:val="both"/>
      </w:pPr>
      <w:r w:rsidRPr="006A1213">
        <w:t>В целях недопустимых повторных правонарушений граждан, принято положение «Об участии граждан в обеспечении правопорядка на территории поселения», создана ДНД, 14.11.2023 ДНД в установленном порядке внесена в региональный реестр народных дружин и общественных объединений правоохранительной направленности Ленинградской области. Наша ДНД очень малочисленна, если есть желающие – приглашаем.</w:t>
      </w:r>
    </w:p>
    <w:p w:rsidR="008E6357" w:rsidRPr="006A1213" w:rsidRDefault="008E6357" w:rsidP="008E6357">
      <w:pPr>
        <w:autoSpaceDE w:val="0"/>
        <w:autoSpaceDN w:val="0"/>
        <w:adjustRightInd w:val="0"/>
        <w:ind w:firstLine="709"/>
        <w:jc w:val="both"/>
      </w:pPr>
      <w:r w:rsidRPr="006A1213">
        <w:t>В 2025 году сотрудниками администрации составлено 23 протокола об административных правонарушениях согласно Областному закону Ленинградской области от 02.07.2003 N 47-оз "Об административных правонарушениях", из них:</w:t>
      </w:r>
    </w:p>
    <w:p w:rsidR="008E6357" w:rsidRPr="006A1213" w:rsidRDefault="008E6357" w:rsidP="008E6357">
      <w:pPr>
        <w:autoSpaceDE w:val="0"/>
        <w:autoSpaceDN w:val="0"/>
        <w:adjustRightInd w:val="0"/>
        <w:jc w:val="both"/>
      </w:pPr>
      <w:r w:rsidRPr="006A1213">
        <w:t>7 протокола по статье 2.6. часть 1 Нарушение права граждан на покой и тишину;</w:t>
      </w:r>
    </w:p>
    <w:p w:rsidR="008E6357" w:rsidRPr="006A1213" w:rsidRDefault="008E6357" w:rsidP="008E6357">
      <w:pPr>
        <w:autoSpaceDE w:val="0"/>
        <w:autoSpaceDN w:val="0"/>
        <w:adjustRightInd w:val="0"/>
        <w:jc w:val="both"/>
        <w:rPr>
          <w:bCs/>
        </w:rPr>
      </w:pPr>
      <w:r w:rsidRPr="006A1213">
        <w:t xml:space="preserve">16 протоколов по статье 4.4. Создание препятствий для вывоза мусора и уборки территории. </w:t>
      </w:r>
      <w:r w:rsidRPr="006A1213">
        <w:rPr>
          <w:bCs/>
        </w:rPr>
        <w:t xml:space="preserve">Одновременно прошу всех владельцев автотранспорта с уважением относится к своему селу: не мешать мусоровозам, снегоуборочной технике, не парковаться на газонах, не устанавливать ограничители парковочных мест, мирно договариваться с соседями об использовании парковки. За выявленные нарушения парковки автотранспорта, владельцев автомашин будем привлекать к административной ответственности.  </w:t>
      </w:r>
    </w:p>
    <w:p w:rsidR="008E6357" w:rsidRPr="006A1213" w:rsidRDefault="008E6357" w:rsidP="008E6357">
      <w:pPr>
        <w:autoSpaceDE w:val="0"/>
        <w:autoSpaceDN w:val="0"/>
        <w:adjustRightInd w:val="0"/>
        <w:ind w:firstLine="426"/>
        <w:jc w:val="both"/>
        <w:outlineLvl w:val="0"/>
      </w:pPr>
      <w:r w:rsidRPr="006A1213">
        <w:t>В 2025 году было много жалоб на содержание и лай собак в квартирах, на соседей, нарушение тишины, антисанитарию.</w:t>
      </w:r>
    </w:p>
    <w:p w:rsidR="008E6357" w:rsidRPr="006A1213" w:rsidRDefault="008E6357" w:rsidP="008E6357">
      <w:pPr>
        <w:spacing w:line="259" w:lineRule="auto"/>
        <w:ind w:firstLine="708"/>
        <w:jc w:val="both"/>
        <w:rPr>
          <w:rFonts w:eastAsiaTheme="minorHAnsi"/>
          <w:lang w:eastAsia="en-US"/>
        </w:rPr>
      </w:pPr>
      <w:r w:rsidRPr="006A1213">
        <w:rPr>
          <w:rFonts w:eastAsiaTheme="minorHAnsi"/>
          <w:b/>
          <w:lang w:eastAsia="en-US"/>
        </w:rPr>
        <w:t>Воинский учёт</w:t>
      </w:r>
      <w:r w:rsidRPr="006A1213">
        <w:rPr>
          <w:rFonts w:eastAsiaTheme="minorHAnsi"/>
          <w:lang w:eastAsia="en-US"/>
        </w:rPr>
        <w:t xml:space="preserve"> предусматривается воинской обязанностью граждан и обеспечивается государственной системой регистрации призывных и мобилизационных людских ресурсов, в рамках которой осуществляется комплекс мероприятий по сбору, обобщению и анализу сведений об их количественном составе и качественном состоянии (далее – система воинского учёта). Основной целью воинского учёта является обеспечение полного и качественного укомплектования призывными людскими ресурсами Вооруженных Сил Российской Федерации других войск, воинских формирований и органов в мирное время, а также обеспечение в период мобилизации военного положения. </w:t>
      </w:r>
    </w:p>
    <w:p w:rsidR="008E6357" w:rsidRPr="006A1213" w:rsidRDefault="008E6357" w:rsidP="008E6357">
      <w:pPr>
        <w:spacing w:line="259" w:lineRule="auto"/>
        <w:ind w:firstLine="708"/>
        <w:jc w:val="both"/>
        <w:rPr>
          <w:rFonts w:eastAsiaTheme="minorHAnsi"/>
          <w:lang w:eastAsia="en-US"/>
        </w:rPr>
      </w:pPr>
      <w:r w:rsidRPr="006A1213">
        <w:rPr>
          <w:rFonts w:eastAsiaTheme="minorHAnsi"/>
          <w:lang w:eastAsia="en-US"/>
        </w:rPr>
        <w:t xml:space="preserve">Исполнение полномочий по ведению первичного воинского учёта осуществляется за счёт средств федерального бюджета. На учёте состоят 864 гражданина, пребывающих в запасе (далее - ГПЗ), из них: 91 офицер, 4 прапорщика и мичмана, 74 сержанта, 695 ефрейторов, матросов, солдат. </w:t>
      </w:r>
      <w:r w:rsidRPr="006A1213">
        <w:rPr>
          <w:rFonts w:eastAsiaTheme="minorHAnsi"/>
          <w:i/>
          <w:lang w:eastAsia="en-US"/>
        </w:rPr>
        <w:t>125 ГПЗ сняты с учета по возрасту и другим причинам. 37 граждан, поставлены на воинский учёт, прошедшие медицинскую комиссию.</w:t>
      </w:r>
      <w:r w:rsidRPr="006A1213">
        <w:rPr>
          <w:rFonts w:eastAsiaTheme="minorHAnsi"/>
          <w:lang w:eastAsia="en-US"/>
        </w:rPr>
        <w:t xml:space="preserve"> В этом году все ребята, призванные на постановку на учёт по списку, прошли эту процедуру, выполнив свой долг. Спасибо мамам, которые активно участвовали в этом. 8 ГПЗ зарегистрированы в паспортном столе на нашей территории, но фактически не проживают, следовательно, они автоматически считаются уклонистами, что несёт за собой определённую ответственность, кроме штрафа они могут быть привлечены к уголовной ответственности, черев военные судебные органы. В настоящее время без приписного и военного билета трудно найти достойную работу и поступить в любой вуз. </w:t>
      </w:r>
    </w:p>
    <w:p w:rsidR="008E6357" w:rsidRPr="006A1213" w:rsidRDefault="008E6357" w:rsidP="008E6357">
      <w:pPr>
        <w:spacing w:line="259" w:lineRule="auto"/>
        <w:ind w:firstLine="708"/>
        <w:jc w:val="both"/>
        <w:rPr>
          <w:rFonts w:eastAsiaTheme="minorHAnsi"/>
          <w:lang w:eastAsia="en-US"/>
        </w:rPr>
      </w:pPr>
      <w:r w:rsidRPr="006A1213">
        <w:rPr>
          <w:rFonts w:eastAsiaTheme="minorHAnsi"/>
          <w:lang w:eastAsia="en-US"/>
        </w:rPr>
        <w:t>Всем призывникам вручаются повестки от Военного комиссариата, но часто специалист по ведению воинского учёта, сталкивается с тем, что эти повестки невозможно вручить, т.к. не отвечают на телефоны, которые напечатаны в списках от военкомата или саботируют оформление документов, не открывают подъезды.  Путёвку нельзя бросать в почтовый ящик, т.к. в ней нужно расписаться в получении. Прошу граждан не нарушать Конституцию Российской Федерации.</w:t>
      </w:r>
    </w:p>
    <w:p w:rsidR="008E6357" w:rsidRPr="006A1213" w:rsidRDefault="008E6357" w:rsidP="008E6357">
      <w:pPr>
        <w:spacing w:line="259" w:lineRule="auto"/>
        <w:ind w:firstLine="708"/>
        <w:jc w:val="both"/>
        <w:rPr>
          <w:rFonts w:eastAsiaTheme="minorHAnsi"/>
          <w:i/>
          <w:lang w:eastAsia="en-US"/>
        </w:rPr>
      </w:pPr>
      <w:r w:rsidRPr="006A1213">
        <w:rPr>
          <w:rFonts w:eastAsiaTheme="minorHAnsi"/>
          <w:lang w:eastAsia="en-US"/>
        </w:rPr>
        <w:t xml:space="preserve">24 февраля 2022 года Президент Российской Федерации объявил о начале специальной военной операции (далее – СВО), для освобождения ДНР и ЛНР в Украине. </w:t>
      </w:r>
      <w:r w:rsidRPr="006A1213">
        <w:rPr>
          <w:rFonts w:eastAsiaTheme="minorHAnsi"/>
          <w:i/>
          <w:lang w:eastAsia="en-US"/>
        </w:rPr>
        <w:t>Начало военных действий началось ракетными обстрелами территории Украины, а 21.09.2022 года Президент РФ издал Указ №647 «Об объявлении частичной мобилизации в Российской Федерации». С этого времени наши односельчане стали участниками СВО.</w:t>
      </w:r>
    </w:p>
    <w:p w:rsidR="008E6357" w:rsidRPr="006A1213" w:rsidRDefault="008E6357" w:rsidP="008E6357">
      <w:pPr>
        <w:spacing w:line="259" w:lineRule="auto"/>
        <w:ind w:firstLine="708"/>
        <w:jc w:val="both"/>
        <w:rPr>
          <w:rFonts w:eastAsiaTheme="minorHAnsi"/>
          <w:lang w:eastAsia="en-US"/>
        </w:rPr>
      </w:pPr>
      <w:r w:rsidRPr="006A1213">
        <w:rPr>
          <w:rFonts w:eastAsiaTheme="minorHAnsi"/>
          <w:lang w:eastAsia="en-US"/>
        </w:rPr>
        <w:t xml:space="preserve">9 человек было мобилизовано в соответствии с Указом Президента РФ. 20 человек ушли по контракту. На сегодняшний день погибли наших односельчан 8 человек: Алексеенко Максим Сергеевич, Леонов Геннадий Васильевич, Надеждин Алексей Викторович, Шинкарев Юрий Викторович, Лисин Сергей Леонидович, </w:t>
      </w:r>
      <w:proofErr w:type="spellStart"/>
      <w:r w:rsidRPr="006A1213">
        <w:rPr>
          <w:rFonts w:eastAsiaTheme="minorHAnsi"/>
          <w:lang w:eastAsia="en-US"/>
        </w:rPr>
        <w:t>Луньков</w:t>
      </w:r>
      <w:proofErr w:type="spellEnd"/>
      <w:r w:rsidRPr="006A1213">
        <w:rPr>
          <w:rFonts w:eastAsiaTheme="minorHAnsi"/>
          <w:lang w:eastAsia="en-US"/>
        </w:rPr>
        <w:t xml:space="preserve"> Алексей Николаевич, </w:t>
      </w:r>
      <w:proofErr w:type="spellStart"/>
      <w:r w:rsidRPr="006A1213">
        <w:rPr>
          <w:rFonts w:eastAsiaTheme="minorHAnsi"/>
          <w:lang w:eastAsia="en-US"/>
        </w:rPr>
        <w:t>Роньшин</w:t>
      </w:r>
      <w:proofErr w:type="spellEnd"/>
      <w:r w:rsidRPr="006A1213">
        <w:rPr>
          <w:rFonts w:eastAsiaTheme="minorHAnsi"/>
          <w:lang w:eastAsia="en-US"/>
        </w:rPr>
        <w:t xml:space="preserve"> Станислав Владимирович,</w:t>
      </w:r>
      <w:r w:rsidRPr="006A1213">
        <w:t xml:space="preserve"> </w:t>
      </w:r>
      <w:proofErr w:type="spellStart"/>
      <w:r w:rsidRPr="006A1213">
        <w:rPr>
          <w:rFonts w:eastAsiaTheme="minorHAnsi"/>
          <w:lang w:eastAsia="en-US"/>
        </w:rPr>
        <w:t>Яналин</w:t>
      </w:r>
      <w:proofErr w:type="spellEnd"/>
      <w:r w:rsidRPr="006A1213">
        <w:rPr>
          <w:rFonts w:eastAsiaTheme="minorHAnsi"/>
          <w:lang w:eastAsia="en-US"/>
        </w:rPr>
        <w:t xml:space="preserve"> </w:t>
      </w:r>
      <w:proofErr w:type="spellStart"/>
      <w:r w:rsidRPr="006A1213">
        <w:rPr>
          <w:rFonts w:eastAsiaTheme="minorHAnsi"/>
          <w:lang w:eastAsia="en-US"/>
        </w:rPr>
        <w:t>Аллабирде</w:t>
      </w:r>
      <w:proofErr w:type="spellEnd"/>
      <w:r w:rsidRPr="006A1213">
        <w:rPr>
          <w:rFonts w:eastAsiaTheme="minorHAnsi"/>
          <w:lang w:eastAsia="en-US"/>
        </w:rPr>
        <w:t xml:space="preserve"> </w:t>
      </w:r>
      <w:proofErr w:type="spellStart"/>
      <w:r w:rsidRPr="006A1213">
        <w:rPr>
          <w:rFonts w:eastAsiaTheme="minorHAnsi"/>
          <w:lang w:eastAsia="en-US"/>
        </w:rPr>
        <w:t>Мухтарович</w:t>
      </w:r>
      <w:proofErr w:type="spellEnd"/>
      <w:r w:rsidRPr="006A1213">
        <w:rPr>
          <w:rFonts w:eastAsiaTheme="minorHAnsi"/>
          <w:lang w:eastAsia="en-US"/>
        </w:rPr>
        <w:t>.</w:t>
      </w:r>
    </w:p>
    <w:p w:rsidR="008E6357" w:rsidRPr="006A1213" w:rsidRDefault="008E6357" w:rsidP="008E6357">
      <w:pPr>
        <w:spacing w:line="259" w:lineRule="auto"/>
        <w:ind w:firstLine="708"/>
        <w:jc w:val="both"/>
        <w:rPr>
          <w:rFonts w:eastAsiaTheme="minorHAnsi"/>
          <w:lang w:eastAsia="en-US"/>
        </w:rPr>
      </w:pPr>
      <w:r w:rsidRPr="006A1213">
        <w:rPr>
          <w:rFonts w:eastAsiaTheme="minorHAnsi"/>
          <w:lang w:eastAsia="en-US"/>
        </w:rPr>
        <w:t xml:space="preserve">По инициативе родственников на территории Ломоносовского района были установлены </w:t>
      </w:r>
      <w:proofErr w:type="spellStart"/>
      <w:r w:rsidRPr="006A1213">
        <w:rPr>
          <w:color w:val="0A0A0A"/>
          <w:shd w:val="clear" w:color="auto" w:fill="FFFFFF"/>
        </w:rPr>
        <w:t>билборд</w:t>
      </w:r>
      <w:r w:rsidRPr="006A1213">
        <w:rPr>
          <w:rFonts w:eastAsiaTheme="minorHAnsi"/>
          <w:lang w:eastAsia="en-US"/>
        </w:rPr>
        <w:t>ы</w:t>
      </w:r>
      <w:proofErr w:type="spellEnd"/>
      <w:r w:rsidRPr="006A1213">
        <w:rPr>
          <w:rFonts w:eastAsiaTheme="minorHAnsi"/>
          <w:lang w:eastAsia="en-US"/>
        </w:rPr>
        <w:t xml:space="preserve"> с информацией о наших односельчанах: Алексеенко Максиме Сергеевиче и Шинкареве Юрии Викторовиче, героически погибших в ходе специальной военной операции.</w:t>
      </w:r>
    </w:p>
    <w:p w:rsidR="008E6357" w:rsidRPr="006A1213" w:rsidRDefault="008E6357" w:rsidP="008E6357">
      <w:pPr>
        <w:ind w:firstLine="720"/>
        <w:jc w:val="both"/>
      </w:pPr>
      <w:r w:rsidRPr="006A1213">
        <w:rPr>
          <w:spacing w:val="-3"/>
        </w:rPr>
        <w:t>П</w:t>
      </w:r>
      <w:r w:rsidRPr="006A1213">
        <w:t>ериод специальной операции, мобилизации – продолжение страшного сна и, по-человечески это понятно.  Дай Бог вернуться живыми домой. Как могли старались в течение года помогали семьям мобилизованных. Надеемся, что операция скоро закончится и ребята вернутся домой с Победой.</w:t>
      </w:r>
    </w:p>
    <w:p w:rsidR="008E6357" w:rsidRPr="006A1213" w:rsidRDefault="008E6357" w:rsidP="008E6357">
      <w:pPr>
        <w:ind w:firstLine="720"/>
        <w:jc w:val="both"/>
      </w:pPr>
      <w:r w:rsidRPr="006A1213">
        <w:t xml:space="preserve">Совместно с нашими жителями отправляли гуманитарную помощь. </w:t>
      </w:r>
    </w:p>
    <w:p w:rsidR="008E6357" w:rsidRPr="006A1213" w:rsidRDefault="008E6357" w:rsidP="008E6357">
      <w:pPr>
        <w:ind w:firstLine="720"/>
        <w:jc w:val="both"/>
      </w:pPr>
      <w:r w:rsidRPr="006A1213">
        <w:t>Мы поддержали акцию «Елка желаний» - организовывали подарки детям мобилизованных, помогали, по необходимости, родителям и семьям мобилизованных. Привезли дрова, чистили снег, косили. Оказывали транспортные услуги, правовую и консультационную поддержку.</w:t>
      </w:r>
    </w:p>
    <w:p w:rsidR="008E6357" w:rsidRPr="006A1213" w:rsidRDefault="008E6357" w:rsidP="008E6357">
      <w:pPr>
        <w:ind w:firstLine="720"/>
        <w:jc w:val="both"/>
      </w:pPr>
      <w:r w:rsidRPr="006A1213">
        <w:t>Некоторые жители возмущаются почему нет гуляний, развлечений вокруг елки, и прочих, и с клубом не торопимся. Но не надо забывать, что в это время нашу мирную жизнь и стабильное социально-экономическое развитие обеспечивают те самые парни с оружием в руках, постоянно рискуя жизнью, которыми мы гордимся - наши бойцы. Желаем им скорейшего возвращения домой с Победой, живыми и здоровыми – все они Герои.</w:t>
      </w:r>
    </w:p>
    <w:p w:rsidR="008E6357" w:rsidRPr="006A1213" w:rsidRDefault="008E6357" w:rsidP="008E6357">
      <w:pPr>
        <w:ind w:firstLine="720"/>
        <w:jc w:val="both"/>
      </w:pPr>
      <w:r w:rsidRPr="006A1213">
        <w:rPr>
          <w:i/>
          <w:color w:val="FF0000"/>
        </w:rPr>
        <w:t xml:space="preserve">  </w:t>
      </w:r>
    </w:p>
    <w:p w:rsidR="008E6357" w:rsidRPr="006A1213" w:rsidRDefault="008E6357" w:rsidP="008E6357">
      <w:pPr>
        <w:shd w:val="clear" w:color="auto" w:fill="FFFFFF"/>
        <w:spacing w:before="150" w:after="150" w:line="240" w:lineRule="atLeast"/>
        <w:ind w:left="-142"/>
        <w:jc w:val="both"/>
        <w:rPr>
          <w:b/>
        </w:rPr>
      </w:pPr>
      <w:r w:rsidRPr="006A1213">
        <w:rPr>
          <w:b/>
          <w:spacing w:val="2"/>
        </w:rPr>
        <w:t xml:space="preserve">    </w:t>
      </w:r>
      <w:r w:rsidRPr="006A1213">
        <w:t xml:space="preserve">      </w:t>
      </w:r>
      <w:r w:rsidRPr="006A1213">
        <w:rPr>
          <w:b/>
        </w:rPr>
        <w:t xml:space="preserve">   О бюджете поселения:</w:t>
      </w:r>
    </w:p>
    <w:p w:rsidR="008E6357" w:rsidRPr="006A1213" w:rsidRDefault="008E6357" w:rsidP="008E6357">
      <w:pPr>
        <w:jc w:val="both"/>
      </w:pPr>
      <w:r w:rsidRPr="006A1213">
        <w:t xml:space="preserve">    Бюджеты муниципальных образований играют значительную роль в социально-экономической жизни страны, они являются финансовой основой местного самоуправления, без которого не может полноценно функционировать каждое демократическое государство. За счет средств местных бюджетов осуществляется финансирование широкого круга государственных расходов, тем самым местные бюджеты оказывают содействие удовлетворению жизненно важных нужд граждан.</w:t>
      </w:r>
    </w:p>
    <w:p w:rsidR="008E6357" w:rsidRPr="006A1213" w:rsidRDefault="008E6357" w:rsidP="008E6357">
      <w:pPr>
        <w:jc w:val="both"/>
      </w:pPr>
      <w:r w:rsidRPr="006A1213">
        <w:t xml:space="preserve">  Управление социально-экономическим развитием муниципального образования возможно в том числе и на основе системы сбалансированных показателей бюджета.</w:t>
      </w:r>
    </w:p>
    <w:p w:rsidR="008E6357" w:rsidRDefault="008E6357" w:rsidP="008E6357">
      <w:pPr>
        <w:jc w:val="both"/>
      </w:pPr>
    </w:p>
    <w:p w:rsidR="008E6357" w:rsidRPr="008E6357" w:rsidRDefault="008E6357" w:rsidP="008E6357">
      <w:pPr>
        <w:jc w:val="both"/>
        <w:rPr>
          <w:b/>
          <w:sz w:val="28"/>
          <w:szCs w:val="28"/>
        </w:rPr>
      </w:pPr>
      <w:r w:rsidRPr="008E6357">
        <w:rPr>
          <w:b/>
          <w:sz w:val="28"/>
          <w:szCs w:val="28"/>
        </w:rPr>
        <w:t>О ДОХОДАХ</w:t>
      </w:r>
    </w:p>
    <w:p w:rsidR="008E6357" w:rsidRPr="008E6357" w:rsidRDefault="008E6357" w:rsidP="008E6357">
      <w:pPr>
        <w:jc w:val="both"/>
        <w:rPr>
          <w:sz w:val="28"/>
          <w:szCs w:val="28"/>
        </w:rPr>
      </w:pPr>
    </w:p>
    <w:p w:rsidR="008E6357" w:rsidRPr="006A1213" w:rsidRDefault="008E6357" w:rsidP="008E6357">
      <w:pPr>
        <w:autoSpaceDE w:val="0"/>
        <w:autoSpaceDN w:val="0"/>
        <w:adjustRightInd w:val="0"/>
        <w:jc w:val="both"/>
        <w:rPr>
          <w:b/>
          <w:spacing w:val="2"/>
          <w:u w:val="single"/>
        </w:rPr>
      </w:pPr>
      <w:r w:rsidRPr="006A1213">
        <w:rPr>
          <w:b/>
          <w:spacing w:val="2"/>
          <w:u w:val="single"/>
        </w:rPr>
        <w:t>ДОХОДЫ составили 94 млн. 735,6 тыс. рублей, в том числе безвозмездные поступления 63 млн. 694,7 тыс. руб., из них дотация на выравнивание уровня бюджетной обеспеченности 29 млн. 015,3 тыс. руб.</w:t>
      </w:r>
    </w:p>
    <w:p w:rsidR="008E6357" w:rsidRPr="006A1213" w:rsidRDefault="008E6357" w:rsidP="008E6357">
      <w:pPr>
        <w:autoSpaceDE w:val="0"/>
        <w:autoSpaceDN w:val="0"/>
        <w:adjustRightInd w:val="0"/>
        <w:jc w:val="both"/>
        <w:rPr>
          <w:b/>
          <w:spacing w:val="2"/>
          <w:u w:val="single"/>
        </w:rPr>
      </w:pPr>
    </w:p>
    <w:p w:rsidR="008E6357" w:rsidRPr="006A1213" w:rsidRDefault="008E6357" w:rsidP="008E6357">
      <w:pPr>
        <w:autoSpaceDE w:val="0"/>
        <w:autoSpaceDN w:val="0"/>
        <w:adjustRightInd w:val="0"/>
        <w:jc w:val="both"/>
        <w:rPr>
          <w:b/>
          <w:spacing w:val="2"/>
          <w:u w:val="single"/>
        </w:rPr>
      </w:pPr>
      <w:r w:rsidRPr="006A1213">
        <w:rPr>
          <w:b/>
          <w:spacing w:val="2"/>
          <w:u w:val="single"/>
        </w:rPr>
        <w:t>Бюджетные назначения по налоговым и неналоговым доходам бюджета поселения на 2025 год составляют 28 млн. 677,1 тыс. руб., в том числе:</w:t>
      </w:r>
    </w:p>
    <w:p w:rsidR="008E6357" w:rsidRPr="006A1213" w:rsidRDefault="008E6357" w:rsidP="008E6357">
      <w:pPr>
        <w:autoSpaceDE w:val="0"/>
        <w:autoSpaceDN w:val="0"/>
        <w:adjustRightInd w:val="0"/>
        <w:jc w:val="both"/>
        <w:rPr>
          <w:b/>
          <w:spacing w:val="2"/>
          <w:u w:val="single"/>
        </w:rPr>
      </w:pPr>
    </w:p>
    <w:p w:rsidR="008E6357" w:rsidRPr="006A1213" w:rsidRDefault="008E6357" w:rsidP="008E6357">
      <w:pPr>
        <w:autoSpaceDE w:val="0"/>
        <w:autoSpaceDN w:val="0"/>
        <w:adjustRightInd w:val="0"/>
        <w:jc w:val="both"/>
        <w:rPr>
          <w:spacing w:val="2"/>
        </w:rPr>
      </w:pPr>
      <w:r w:rsidRPr="006A1213">
        <w:rPr>
          <w:spacing w:val="2"/>
        </w:rPr>
        <w:t xml:space="preserve">– по налоговым доходам – 20 987,7 тыс. руб., </w:t>
      </w:r>
    </w:p>
    <w:p w:rsidR="008E6357" w:rsidRPr="006A1213" w:rsidRDefault="008E6357" w:rsidP="008E6357">
      <w:pPr>
        <w:autoSpaceDE w:val="0"/>
        <w:autoSpaceDN w:val="0"/>
        <w:adjustRightInd w:val="0"/>
        <w:jc w:val="both"/>
        <w:rPr>
          <w:spacing w:val="2"/>
        </w:rPr>
      </w:pPr>
    </w:p>
    <w:p w:rsidR="008E6357" w:rsidRPr="006A1213" w:rsidRDefault="008E6357" w:rsidP="008E6357">
      <w:pPr>
        <w:autoSpaceDE w:val="0"/>
        <w:autoSpaceDN w:val="0"/>
        <w:adjustRightInd w:val="0"/>
        <w:jc w:val="both"/>
        <w:rPr>
          <w:spacing w:val="2"/>
        </w:rPr>
      </w:pPr>
      <w:r w:rsidRPr="006A1213">
        <w:rPr>
          <w:spacing w:val="2"/>
        </w:rPr>
        <w:t>– по неналоговым доходам – 7 689,4 тыс. руб.</w:t>
      </w:r>
    </w:p>
    <w:p w:rsidR="008E6357" w:rsidRPr="006A1213" w:rsidRDefault="008E6357" w:rsidP="008E6357">
      <w:pPr>
        <w:autoSpaceDE w:val="0"/>
        <w:autoSpaceDN w:val="0"/>
        <w:adjustRightInd w:val="0"/>
        <w:jc w:val="both"/>
        <w:rPr>
          <w:b/>
          <w:spacing w:val="2"/>
          <w:u w:val="single"/>
        </w:rPr>
      </w:pPr>
    </w:p>
    <w:p w:rsidR="008E6357" w:rsidRPr="006A1213" w:rsidRDefault="008E6357" w:rsidP="008E6357">
      <w:pPr>
        <w:autoSpaceDE w:val="0"/>
        <w:autoSpaceDN w:val="0"/>
        <w:adjustRightInd w:val="0"/>
        <w:jc w:val="both"/>
        <w:rPr>
          <w:b/>
          <w:spacing w:val="2"/>
          <w:u w:val="single"/>
        </w:rPr>
      </w:pPr>
      <w:r w:rsidRPr="006A1213">
        <w:rPr>
          <w:b/>
          <w:spacing w:val="2"/>
          <w:u w:val="single"/>
        </w:rPr>
        <w:t>За отчетный период в бюджет поселения поступило налоговых и неналоговых доходов – 31 040,9 тыс. руб. (108,2 % от бюджетных назначений на 20254 год), в том числе:</w:t>
      </w:r>
    </w:p>
    <w:p w:rsidR="008E6357" w:rsidRPr="006A1213" w:rsidRDefault="008E6357" w:rsidP="008E6357">
      <w:pPr>
        <w:autoSpaceDE w:val="0"/>
        <w:autoSpaceDN w:val="0"/>
        <w:adjustRightInd w:val="0"/>
        <w:jc w:val="both"/>
        <w:rPr>
          <w:b/>
          <w:spacing w:val="2"/>
          <w:u w:val="single"/>
        </w:rPr>
      </w:pPr>
    </w:p>
    <w:p w:rsidR="008E6357" w:rsidRPr="006A1213" w:rsidRDefault="008E6357" w:rsidP="008E6357">
      <w:pPr>
        <w:autoSpaceDE w:val="0"/>
        <w:autoSpaceDN w:val="0"/>
        <w:adjustRightInd w:val="0"/>
        <w:jc w:val="both"/>
        <w:rPr>
          <w:spacing w:val="2"/>
        </w:rPr>
      </w:pPr>
      <w:r w:rsidRPr="006A1213">
        <w:rPr>
          <w:spacing w:val="2"/>
        </w:rPr>
        <w:t xml:space="preserve">– по налоговым доходам – 23 264,4 тыс. руб., </w:t>
      </w:r>
    </w:p>
    <w:p w:rsidR="008E6357" w:rsidRPr="006A1213" w:rsidRDefault="008E6357" w:rsidP="008E6357">
      <w:pPr>
        <w:autoSpaceDE w:val="0"/>
        <w:autoSpaceDN w:val="0"/>
        <w:adjustRightInd w:val="0"/>
        <w:jc w:val="both"/>
        <w:rPr>
          <w:spacing w:val="2"/>
        </w:rPr>
      </w:pPr>
    </w:p>
    <w:p w:rsidR="008E6357" w:rsidRPr="006A1213" w:rsidRDefault="008E6357" w:rsidP="008E6357">
      <w:pPr>
        <w:autoSpaceDE w:val="0"/>
        <w:autoSpaceDN w:val="0"/>
        <w:adjustRightInd w:val="0"/>
        <w:jc w:val="both"/>
        <w:rPr>
          <w:spacing w:val="2"/>
        </w:rPr>
      </w:pPr>
      <w:r w:rsidRPr="006A1213">
        <w:rPr>
          <w:spacing w:val="2"/>
        </w:rPr>
        <w:t>– по неналоговым доходам – 7 776,4 тыс. руб.</w:t>
      </w:r>
    </w:p>
    <w:p w:rsidR="008E6357" w:rsidRPr="006A1213" w:rsidRDefault="008E6357" w:rsidP="008E6357">
      <w:pPr>
        <w:autoSpaceDE w:val="0"/>
        <w:autoSpaceDN w:val="0"/>
        <w:adjustRightInd w:val="0"/>
        <w:jc w:val="both"/>
        <w:rPr>
          <w:b/>
          <w:spacing w:val="2"/>
          <w:u w:val="single"/>
        </w:rPr>
      </w:pPr>
    </w:p>
    <w:p w:rsidR="008E6357" w:rsidRPr="006A1213" w:rsidRDefault="008E6357" w:rsidP="008E6357">
      <w:pPr>
        <w:autoSpaceDE w:val="0"/>
        <w:autoSpaceDN w:val="0"/>
        <w:adjustRightInd w:val="0"/>
        <w:jc w:val="both"/>
        <w:rPr>
          <w:spacing w:val="2"/>
          <w:u w:val="single"/>
        </w:rPr>
      </w:pPr>
      <w:r w:rsidRPr="006A1213">
        <w:rPr>
          <w:spacing w:val="2"/>
          <w:u w:val="single"/>
        </w:rPr>
        <w:t>Динамика доходов бюджета за последние пять лет с 2021 по 2025 год представлена на диаграмме.</w:t>
      </w:r>
    </w:p>
    <w:p w:rsidR="008E6357" w:rsidRPr="008E6357" w:rsidRDefault="008E6357" w:rsidP="008E6357">
      <w:pPr>
        <w:jc w:val="both"/>
        <w:rPr>
          <w:sz w:val="28"/>
          <w:szCs w:val="28"/>
        </w:rPr>
      </w:pPr>
    </w:p>
    <w:p w:rsidR="008E6357" w:rsidRPr="008E6357" w:rsidRDefault="008E6357" w:rsidP="008E6357">
      <w:pPr>
        <w:jc w:val="both"/>
        <w:rPr>
          <w:sz w:val="28"/>
          <w:szCs w:val="28"/>
        </w:rPr>
      </w:pPr>
      <w:r w:rsidRPr="008E6357">
        <w:rPr>
          <w:noProof/>
        </w:rPr>
        <w:drawing>
          <wp:inline distT="0" distB="0" distL="0" distR="0" wp14:anchorId="3831AF68" wp14:editId="652307A3">
            <wp:extent cx="5057775" cy="4829175"/>
            <wp:effectExtent l="0" t="0" r="9525"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E6357" w:rsidRPr="008E6357" w:rsidRDefault="008E6357" w:rsidP="008E6357">
      <w:pPr>
        <w:jc w:val="both"/>
        <w:rPr>
          <w:sz w:val="28"/>
          <w:szCs w:val="28"/>
        </w:rPr>
      </w:pPr>
      <w:r w:rsidRPr="008E6357">
        <w:rPr>
          <w:sz w:val="28"/>
          <w:szCs w:val="28"/>
        </w:rPr>
        <w:t xml:space="preserve"> </w:t>
      </w:r>
    </w:p>
    <w:p w:rsidR="008E6357" w:rsidRPr="006A1213" w:rsidRDefault="008E6357" w:rsidP="008E6357">
      <w:pPr>
        <w:jc w:val="both"/>
      </w:pPr>
      <w:r w:rsidRPr="006A1213">
        <w:t>С учетом положений Налогового кодекса РФ граждане должны самостоятельно и своевременно обращаться в налоговую службу в г. Ломоносове (МИФНС № 8) или личный кабинет в сети Интернет и оплачивать налоги, во избежание начисления пени и судебных издержек.</w:t>
      </w:r>
    </w:p>
    <w:p w:rsidR="008E6357" w:rsidRPr="006A1213" w:rsidRDefault="008E6357" w:rsidP="008E6357">
      <w:pPr>
        <w:jc w:val="both"/>
      </w:pPr>
      <w:r w:rsidRPr="006A1213">
        <w:t>С целью увеличения поступления в бюджет земельного налога и налога на имущество физических лиц сотрудниками администрации регулярно направляются письменные уведомления собственникам, у которых по данным налоговой инспекции имеется наибольшая задолженность по налогам. В результате выявилось значительное количество неточностей налоговой базы.</w:t>
      </w:r>
    </w:p>
    <w:p w:rsidR="008E6357" w:rsidRPr="006A1213" w:rsidRDefault="008E6357" w:rsidP="008E6357">
      <w:pPr>
        <w:jc w:val="both"/>
      </w:pPr>
    </w:p>
    <w:p w:rsidR="008E6357" w:rsidRPr="006A1213" w:rsidRDefault="008E6357" w:rsidP="008E6357">
      <w:pPr>
        <w:jc w:val="both"/>
        <w:rPr>
          <w:b/>
        </w:rPr>
      </w:pPr>
      <w:r w:rsidRPr="006A1213">
        <w:rPr>
          <w:b/>
        </w:rPr>
        <w:t>План по налоговым доходам на 2025 год 20 млн. 987,7 тыс. руб., исполнение 23 млн. 264,4 тыс. руб., что составляет 110,9 % от суммы годового плана.</w:t>
      </w:r>
    </w:p>
    <w:p w:rsidR="008E6357" w:rsidRPr="006A1213" w:rsidRDefault="008E6357" w:rsidP="008E6357">
      <w:pPr>
        <w:jc w:val="both"/>
      </w:pPr>
    </w:p>
    <w:p w:rsidR="008E6357" w:rsidRPr="006A1213" w:rsidRDefault="008E6357" w:rsidP="008E6357">
      <w:pPr>
        <w:jc w:val="both"/>
      </w:pPr>
    </w:p>
    <w:p w:rsidR="008E6357" w:rsidRPr="006A1213" w:rsidRDefault="008E6357" w:rsidP="008E6357">
      <w:pPr>
        <w:numPr>
          <w:ilvl w:val="0"/>
          <w:numId w:val="29"/>
        </w:numPr>
        <w:contextualSpacing/>
        <w:jc w:val="both"/>
      </w:pPr>
      <w:r w:rsidRPr="006A1213">
        <w:t>Налог на доходы физических лиц   -  9 млн. 695 тыс. руб.</w:t>
      </w:r>
    </w:p>
    <w:p w:rsidR="008E6357" w:rsidRPr="006A1213" w:rsidRDefault="008E6357" w:rsidP="008E6357">
      <w:pPr>
        <w:jc w:val="both"/>
      </w:pPr>
    </w:p>
    <w:p w:rsidR="008E6357" w:rsidRPr="006A1213" w:rsidRDefault="008E6357" w:rsidP="008E6357">
      <w:pPr>
        <w:numPr>
          <w:ilvl w:val="0"/>
          <w:numId w:val="29"/>
        </w:numPr>
        <w:contextualSpacing/>
        <w:jc w:val="both"/>
      </w:pPr>
      <w:r w:rsidRPr="006A1213">
        <w:t>Земельный налог – 10 млн. 394 тыс. руб.</w:t>
      </w:r>
    </w:p>
    <w:p w:rsidR="008E6357" w:rsidRPr="006A1213" w:rsidRDefault="008E6357" w:rsidP="008E6357">
      <w:pPr>
        <w:jc w:val="both"/>
      </w:pPr>
    </w:p>
    <w:p w:rsidR="008E6357" w:rsidRPr="006A1213" w:rsidRDefault="008E6357" w:rsidP="008E6357">
      <w:pPr>
        <w:numPr>
          <w:ilvl w:val="0"/>
          <w:numId w:val="29"/>
        </w:numPr>
        <w:contextualSpacing/>
        <w:jc w:val="both"/>
      </w:pPr>
      <w:r w:rsidRPr="006A1213">
        <w:t>Налог на имущество физических лиц – 1 млн. 808 тыс. руб.</w:t>
      </w:r>
    </w:p>
    <w:p w:rsidR="008E6357" w:rsidRPr="006A1213" w:rsidRDefault="008E6357" w:rsidP="008E6357">
      <w:pPr>
        <w:jc w:val="both"/>
      </w:pPr>
    </w:p>
    <w:p w:rsidR="008E6357" w:rsidRPr="006A1213" w:rsidRDefault="008E6357" w:rsidP="008E6357">
      <w:pPr>
        <w:numPr>
          <w:ilvl w:val="0"/>
          <w:numId w:val="29"/>
        </w:numPr>
        <w:contextualSpacing/>
        <w:jc w:val="both"/>
      </w:pPr>
      <w:r w:rsidRPr="006A1213">
        <w:t>Акцизы от продажи ГСМ – 1 млн. 363 тыс. руб.</w:t>
      </w:r>
    </w:p>
    <w:p w:rsidR="008E6357" w:rsidRPr="006A1213" w:rsidRDefault="008E6357" w:rsidP="008E6357">
      <w:pPr>
        <w:jc w:val="both"/>
      </w:pPr>
    </w:p>
    <w:p w:rsidR="008E6357" w:rsidRPr="006A1213" w:rsidRDefault="008E6357" w:rsidP="008E6357">
      <w:pPr>
        <w:numPr>
          <w:ilvl w:val="0"/>
          <w:numId w:val="29"/>
        </w:numPr>
        <w:contextualSpacing/>
        <w:jc w:val="both"/>
      </w:pPr>
      <w:r w:rsidRPr="006A1213">
        <w:t xml:space="preserve">Государственная пошлина – 5 тыс. руб.    </w:t>
      </w:r>
    </w:p>
    <w:p w:rsidR="008E6357" w:rsidRPr="006A1213" w:rsidRDefault="008E6357" w:rsidP="008E6357">
      <w:pPr>
        <w:jc w:val="both"/>
      </w:pPr>
    </w:p>
    <w:p w:rsidR="008E6357" w:rsidRPr="006A1213" w:rsidRDefault="008E6357" w:rsidP="008E6357">
      <w:pPr>
        <w:jc w:val="both"/>
      </w:pPr>
      <w:r w:rsidRPr="006A1213">
        <w:t>Структура налоговых доходов представлена на диаграмме</w:t>
      </w:r>
    </w:p>
    <w:p w:rsidR="008E6357" w:rsidRPr="008E6357" w:rsidRDefault="008E6357" w:rsidP="008E6357">
      <w:pPr>
        <w:jc w:val="both"/>
        <w:rPr>
          <w:sz w:val="28"/>
          <w:szCs w:val="28"/>
        </w:rPr>
      </w:pPr>
      <w:r w:rsidRPr="008E6357">
        <w:rPr>
          <w:sz w:val="28"/>
          <w:szCs w:val="28"/>
        </w:rPr>
        <w:t xml:space="preserve"> </w:t>
      </w:r>
    </w:p>
    <w:p w:rsidR="008E6357" w:rsidRPr="008E6357" w:rsidRDefault="008E6357" w:rsidP="008E6357">
      <w:pPr>
        <w:jc w:val="both"/>
        <w:rPr>
          <w:sz w:val="28"/>
          <w:szCs w:val="28"/>
        </w:rPr>
      </w:pPr>
      <w:r w:rsidRPr="008E6357">
        <w:rPr>
          <w:noProof/>
        </w:rPr>
        <w:drawing>
          <wp:inline distT="0" distB="0" distL="0" distR="0" wp14:anchorId="0BE8F6C6" wp14:editId="034FB564">
            <wp:extent cx="5099685" cy="4270375"/>
            <wp:effectExtent l="0" t="0" r="43815" b="1587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E6357" w:rsidRPr="008E6357" w:rsidRDefault="008E6357" w:rsidP="008E6357">
      <w:pPr>
        <w:jc w:val="both"/>
        <w:rPr>
          <w:sz w:val="28"/>
          <w:szCs w:val="28"/>
        </w:rPr>
      </w:pPr>
    </w:p>
    <w:p w:rsidR="008E6357" w:rsidRPr="008E6357" w:rsidRDefault="008E6357" w:rsidP="008E6357">
      <w:pPr>
        <w:jc w:val="both"/>
        <w:rPr>
          <w:sz w:val="28"/>
          <w:szCs w:val="28"/>
        </w:rPr>
      </w:pPr>
    </w:p>
    <w:p w:rsidR="008E6357" w:rsidRPr="006A1213" w:rsidRDefault="008E6357" w:rsidP="008E6357">
      <w:pPr>
        <w:jc w:val="both"/>
        <w:rPr>
          <w:b/>
          <w:u w:val="single"/>
        </w:rPr>
      </w:pPr>
      <w:r w:rsidRPr="006A1213">
        <w:rPr>
          <w:b/>
          <w:u w:val="single"/>
        </w:rPr>
        <w:t xml:space="preserve">По неналоговым доходам план на 2025 год составляет 7 млн. 689,4 тыс. руб., исполнение – 7 млн. 776,5 тыс. руб., или 101,1 % от суммы годового плана. </w:t>
      </w:r>
    </w:p>
    <w:p w:rsidR="008E6357" w:rsidRPr="006A1213" w:rsidRDefault="008E6357" w:rsidP="008E6357">
      <w:pPr>
        <w:jc w:val="both"/>
        <w:rPr>
          <w:b/>
          <w:u w:val="single"/>
        </w:rPr>
      </w:pPr>
    </w:p>
    <w:p w:rsidR="008E6357" w:rsidRPr="006A1213" w:rsidRDefault="008E6357" w:rsidP="008E6357">
      <w:pPr>
        <w:numPr>
          <w:ilvl w:val="0"/>
          <w:numId w:val="30"/>
        </w:numPr>
        <w:contextualSpacing/>
        <w:jc w:val="both"/>
      </w:pPr>
      <w:r w:rsidRPr="006A1213">
        <w:t>Доходы от использования имущества, находящегося в муниципальной собственности – 7 млн. 247 тыс. руб., из них:</w:t>
      </w:r>
    </w:p>
    <w:p w:rsidR="008E6357" w:rsidRPr="006A1213" w:rsidRDefault="008E6357" w:rsidP="008E6357">
      <w:pPr>
        <w:numPr>
          <w:ilvl w:val="0"/>
          <w:numId w:val="31"/>
        </w:numPr>
        <w:contextualSpacing/>
        <w:jc w:val="both"/>
      </w:pPr>
      <w:r w:rsidRPr="006A1213">
        <w:t xml:space="preserve">1126 тыс. руб.  - доходы от сдачи в аренду нежилых помещений </w:t>
      </w:r>
    </w:p>
    <w:p w:rsidR="008E6357" w:rsidRPr="006A1213" w:rsidRDefault="008E6357" w:rsidP="008E6357">
      <w:pPr>
        <w:numPr>
          <w:ilvl w:val="0"/>
          <w:numId w:val="31"/>
        </w:numPr>
        <w:contextualSpacing/>
        <w:jc w:val="both"/>
      </w:pPr>
      <w:r w:rsidRPr="006A1213">
        <w:t>507 тыс. руб. - поступления от сдачи жилья в социальный найм</w:t>
      </w:r>
    </w:p>
    <w:p w:rsidR="008E6357" w:rsidRPr="006A1213" w:rsidRDefault="008E6357" w:rsidP="008E6357">
      <w:pPr>
        <w:numPr>
          <w:ilvl w:val="0"/>
          <w:numId w:val="31"/>
        </w:numPr>
        <w:contextualSpacing/>
        <w:jc w:val="both"/>
      </w:pPr>
      <w:r w:rsidRPr="006A1213">
        <w:t>5614 тыс. руб. - доходы, получаемые в виде арендной платы за земельные участки</w:t>
      </w:r>
    </w:p>
    <w:p w:rsidR="008E6357" w:rsidRPr="006A1213" w:rsidRDefault="008E6357" w:rsidP="008E6357">
      <w:pPr>
        <w:jc w:val="both"/>
      </w:pPr>
    </w:p>
    <w:p w:rsidR="008E6357" w:rsidRPr="006A1213" w:rsidRDefault="008E6357" w:rsidP="008E6357">
      <w:pPr>
        <w:numPr>
          <w:ilvl w:val="0"/>
          <w:numId w:val="30"/>
        </w:numPr>
        <w:contextualSpacing/>
        <w:jc w:val="both"/>
      </w:pPr>
      <w:r w:rsidRPr="006A1213">
        <w:t>Доходы от компенсации затрат бюджетов поселений – 474 тыс. руб.</w:t>
      </w:r>
    </w:p>
    <w:p w:rsidR="008E6357" w:rsidRPr="006A1213" w:rsidRDefault="008E6357" w:rsidP="008E6357">
      <w:pPr>
        <w:numPr>
          <w:ilvl w:val="0"/>
          <w:numId w:val="30"/>
        </w:numPr>
        <w:contextualSpacing/>
        <w:jc w:val="both"/>
      </w:pPr>
      <w:r w:rsidRPr="006A1213">
        <w:t>Плата за негативное воздействие на окружающую среду – 56 тыс. руб.</w:t>
      </w:r>
    </w:p>
    <w:p w:rsidR="008E6357" w:rsidRPr="006A1213" w:rsidRDefault="008E6357" w:rsidP="008E6357">
      <w:pPr>
        <w:jc w:val="both"/>
      </w:pPr>
    </w:p>
    <w:p w:rsidR="0064032E" w:rsidRDefault="0064032E" w:rsidP="008E6357">
      <w:pPr>
        <w:jc w:val="both"/>
      </w:pPr>
    </w:p>
    <w:p w:rsidR="008E6357" w:rsidRPr="006A1213" w:rsidRDefault="008E6357" w:rsidP="008E6357">
      <w:pPr>
        <w:jc w:val="both"/>
      </w:pPr>
      <w:r w:rsidRPr="006A1213">
        <w:t>Структура неналоговых доходов представлена на диаграмме</w:t>
      </w:r>
    </w:p>
    <w:p w:rsidR="008E6357" w:rsidRPr="008E6357" w:rsidRDefault="008E6357" w:rsidP="008E6357">
      <w:pPr>
        <w:jc w:val="both"/>
        <w:rPr>
          <w:sz w:val="28"/>
          <w:szCs w:val="28"/>
        </w:rPr>
      </w:pPr>
    </w:p>
    <w:p w:rsidR="008E6357" w:rsidRPr="008E6357" w:rsidRDefault="008E6357" w:rsidP="008E6357">
      <w:pPr>
        <w:jc w:val="both"/>
        <w:rPr>
          <w:sz w:val="28"/>
          <w:szCs w:val="28"/>
        </w:rPr>
      </w:pPr>
      <w:r w:rsidRPr="008E6357">
        <w:rPr>
          <w:sz w:val="28"/>
          <w:szCs w:val="28"/>
        </w:rPr>
        <w:t xml:space="preserve"> </w:t>
      </w:r>
      <w:r w:rsidRPr="008E6357">
        <w:rPr>
          <w:noProof/>
        </w:rPr>
        <w:drawing>
          <wp:inline distT="0" distB="0" distL="0" distR="0" wp14:anchorId="23EE7E4B" wp14:editId="0F6FC93C">
            <wp:extent cx="5715000" cy="4968240"/>
            <wp:effectExtent l="0" t="0" r="0" b="381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E6357" w:rsidRPr="008E6357" w:rsidRDefault="008E6357" w:rsidP="008E6357">
      <w:pPr>
        <w:jc w:val="both"/>
        <w:rPr>
          <w:sz w:val="28"/>
          <w:szCs w:val="28"/>
        </w:rPr>
      </w:pPr>
    </w:p>
    <w:p w:rsidR="008E6357" w:rsidRPr="008E6357" w:rsidRDefault="008E6357" w:rsidP="008E6357">
      <w:pPr>
        <w:jc w:val="both"/>
        <w:rPr>
          <w:sz w:val="28"/>
          <w:szCs w:val="28"/>
        </w:rPr>
      </w:pPr>
    </w:p>
    <w:p w:rsidR="008E6357" w:rsidRPr="006A1213" w:rsidRDefault="008E6357" w:rsidP="008E6357">
      <w:pPr>
        <w:jc w:val="both"/>
        <w:rPr>
          <w:b/>
          <w:u w:val="single"/>
        </w:rPr>
      </w:pPr>
      <w:r w:rsidRPr="006A1213">
        <w:rPr>
          <w:b/>
          <w:u w:val="single"/>
        </w:rPr>
        <w:t>Безвозмездные поступления – при плане на 2025 год 64 млн. 307,2 тыс. руб.    исполнение составило 63 млн. 694,7 тыс.  руб. или 99 %, из них:</w:t>
      </w:r>
    </w:p>
    <w:p w:rsidR="008E6357" w:rsidRPr="006A1213" w:rsidRDefault="008E6357" w:rsidP="008E6357">
      <w:pPr>
        <w:jc w:val="both"/>
      </w:pPr>
    </w:p>
    <w:p w:rsidR="008E6357" w:rsidRPr="006A1213" w:rsidRDefault="008E6357" w:rsidP="008E6357">
      <w:pPr>
        <w:jc w:val="both"/>
      </w:pPr>
      <w:r w:rsidRPr="006A1213">
        <w:t>Распределение безвозмездных поступлений смотрите на экране.</w:t>
      </w:r>
    </w:p>
    <w:p w:rsidR="008E6357" w:rsidRPr="006A1213" w:rsidRDefault="008E6357" w:rsidP="008E6357">
      <w:pPr>
        <w:jc w:val="both"/>
      </w:pPr>
    </w:p>
    <w:p w:rsidR="008E6357" w:rsidRPr="006A1213" w:rsidRDefault="008E6357" w:rsidP="008E6357">
      <w:pPr>
        <w:numPr>
          <w:ilvl w:val="0"/>
          <w:numId w:val="32"/>
        </w:numPr>
        <w:contextualSpacing/>
        <w:jc w:val="both"/>
      </w:pPr>
      <w:r w:rsidRPr="006A1213">
        <w:t>дотации бюджетам поселений на выравнивание уровня бюджетной обеспеченности – 29 015,3 тыс. руб.;</w:t>
      </w:r>
    </w:p>
    <w:p w:rsidR="008E6357" w:rsidRPr="006A1213" w:rsidRDefault="008E6357" w:rsidP="008E6357">
      <w:pPr>
        <w:numPr>
          <w:ilvl w:val="0"/>
          <w:numId w:val="2"/>
        </w:numPr>
        <w:ind w:firstLine="0"/>
        <w:contextualSpacing/>
        <w:jc w:val="both"/>
      </w:pPr>
    </w:p>
    <w:p w:rsidR="008E6357" w:rsidRPr="006A1213" w:rsidRDefault="008E6357" w:rsidP="008E6357">
      <w:pPr>
        <w:numPr>
          <w:ilvl w:val="0"/>
          <w:numId w:val="32"/>
        </w:numPr>
        <w:contextualSpacing/>
        <w:jc w:val="both"/>
      </w:pPr>
      <w:r w:rsidRPr="006A1213">
        <w:t>субвенции бюджетам поселений на осуществление полномочий по первичному воинскому учету на территориях, где отсутствуют военкоматы – 406,9 тыс. руб.;</w:t>
      </w:r>
    </w:p>
    <w:p w:rsidR="008E6357" w:rsidRPr="006A1213" w:rsidRDefault="008E6357" w:rsidP="008E6357">
      <w:pPr>
        <w:jc w:val="both"/>
      </w:pPr>
    </w:p>
    <w:p w:rsidR="008E6357" w:rsidRPr="006A1213" w:rsidRDefault="008E6357" w:rsidP="008E6357">
      <w:pPr>
        <w:numPr>
          <w:ilvl w:val="0"/>
          <w:numId w:val="32"/>
        </w:numPr>
        <w:contextualSpacing/>
        <w:jc w:val="both"/>
      </w:pPr>
      <w:r w:rsidRPr="006A1213">
        <w:t xml:space="preserve">субвенции бюджетам поселений на выполнение передаваемых полномочий - 3,5 тыс. руб.;  </w:t>
      </w:r>
    </w:p>
    <w:p w:rsidR="008E6357" w:rsidRPr="006A1213" w:rsidRDefault="008E6357" w:rsidP="008E6357">
      <w:pPr>
        <w:jc w:val="both"/>
      </w:pPr>
    </w:p>
    <w:p w:rsidR="008E6357" w:rsidRPr="006A1213" w:rsidRDefault="008E6357" w:rsidP="008E6357">
      <w:pPr>
        <w:numPr>
          <w:ilvl w:val="0"/>
          <w:numId w:val="32"/>
        </w:numPr>
        <w:contextualSpacing/>
        <w:jc w:val="both"/>
      </w:pPr>
      <w:r w:rsidRPr="006A1213">
        <w:t>прочие субсидии бюджетам субъектов Российской Федерации – 23 785,9 тыс. руб.;</w:t>
      </w:r>
    </w:p>
    <w:p w:rsidR="008E6357" w:rsidRPr="006A1213" w:rsidRDefault="008E6357" w:rsidP="008E6357">
      <w:pPr>
        <w:jc w:val="both"/>
      </w:pPr>
    </w:p>
    <w:p w:rsidR="008E6357" w:rsidRPr="006A1213" w:rsidRDefault="008E6357" w:rsidP="008E6357">
      <w:pPr>
        <w:numPr>
          <w:ilvl w:val="0"/>
          <w:numId w:val="32"/>
        </w:numPr>
        <w:contextualSpacing/>
        <w:jc w:val="both"/>
      </w:pPr>
      <w:r w:rsidRPr="006A1213">
        <w:t>субсидии бюджетам сельских поселений на реализацию программ формирования современной городской среды – 10 000,0 тыс. руб.;</w:t>
      </w:r>
    </w:p>
    <w:p w:rsidR="008E6357" w:rsidRPr="006A1213" w:rsidRDefault="008E6357" w:rsidP="008E6357">
      <w:pPr>
        <w:jc w:val="both"/>
      </w:pPr>
    </w:p>
    <w:p w:rsidR="008E6357" w:rsidRPr="006A1213" w:rsidRDefault="008E6357" w:rsidP="008E6357">
      <w:pPr>
        <w:numPr>
          <w:ilvl w:val="0"/>
          <w:numId w:val="32"/>
        </w:numPr>
        <w:contextualSpacing/>
        <w:jc w:val="both"/>
      </w:pPr>
      <w:r w:rsidRPr="006A1213">
        <w:t>прочие межбюджетные трансферты – 481,4 тыс. руб.;</w:t>
      </w:r>
    </w:p>
    <w:p w:rsidR="008E6357" w:rsidRPr="006A1213" w:rsidRDefault="008E6357" w:rsidP="008E6357">
      <w:pPr>
        <w:jc w:val="both"/>
      </w:pPr>
    </w:p>
    <w:p w:rsidR="008E6357" w:rsidRPr="006A1213" w:rsidRDefault="008E6357" w:rsidP="008E6357">
      <w:pPr>
        <w:numPr>
          <w:ilvl w:val="0"/>
          <w:numId w:val="32"/>
        </w:numPr>
        <w:contextualSpacing/>
        <w:jc w:val="both"/>
      </w:pPr>
      <w:r w:rsidRPr="006A1213">
        <w:t>прочие безвозмездные поступления – 2,0 тыс. руб.</w:t>
      </w:r>
    </w:p>
    <w:p w:rsidR="008E6357" w:rsidRPr="008E6357" w:rsidRDefault="008E6357" w:rsidP="008E6357">
      <w:pPr>
        <w:jc w:val="both"/>
        <w:rPr>
          <w:sz w:val="28"/>
          <w:szCs w:val="28"/>
        </w:rPr>
      </w:pPr>
    </w:p>
    <w:p w:rsidR="008E6357" w:rsidRPr="006A1213" w:rsidRDefault="008E6357" w:rsidP="008E6357">
      <w:pPr>
        <w:jc w:val="both"/>
      </w:pPr>
      <w:r w:rsidRPr="006A1213">
        <w:t xml:space="preserve">ДОХОДЫ </w:t>
      </w:r>
    </w:p>
    <w:p w:rsidR="008E6357" w:rsidRPr="006A1213" w:rsidRDefault="008E6357" w:rsidP="008E6357">
      <w:pPr>
        <w:jc w:val="both"/>
      </w:pPr>
    </w:p>
    <w:p w:rsidR="008E6357" w:rsidRPr="006A1213" w:rsidRDefault="008E6357" w:rsidP="008E6357">
      <w:pPr>
        <w:jc w:val="both"/>
      </w:pPr>
      <w:r w:rsidRPr="006A1213">
        <w:t>Бюджетные назначения по доходам бюджета поселения на 2025 год составляют       28 677,1 тыс. руб., в том числе:</w:t>
      </w:r>
    </w:p>
    <w:p w:rsidR="008E6357" w:rsidRPr="006A1213" w:rsidRDefault="008E6357" w:rsidP="008E6357">
      <w:pPr>
        <w:jc w:val="both"/>
      </w:pPr>
      <w:r w:rsidRPr="006A1213">
        <w:t xml:space="preserve">– по налоговым доходам – 20 987,7 тыс. руб. (73,2 % от общей суммы), </w:t>
      </w:r>
    </w:p>
    <w:p w:rsidR="008E6357" w:rsidRPr="006A1213" w:rsidRDefault="008E6357" w:rsidP="008E6357">
      <w:pPr>
        <w:jc w:val="both"/>
      </w:pPr>
      <w:r w:rsidRPr="006A1213">
        <w:t>– по неналоговым доходам – 7 689,4 тыс. руб. (26,8 % от общей суммы).</w:t>
      </w:r>
    </w:p>
    <w:p w:rsidR="008E6357" w:rsidRPr="006A1213" w:rsidRDefault="008E6357" w:rsidP="008E6357">
      <w:pPr>
        <w:jc w:val="both"/>
      </w:pPr>
    </w:p>
    <w:p w:rsidR="008E6357" w:rsidRPr="006A1213" w:rsidRDefault="008E6357" w:rsidP="008E6357">
      <w:pPr>
        <w:jc w:val="both"/>
      </w:pPr>
      <w:r w:rsidRPr="006A1213">
        <w:t>За отчетный период в бюджет поселения поступило – 31 040,9 тыс. руб. (108,2 % от бюджетных назначений на 2025 год), в том числе:</w:t>
      </w:r>
    </w:p>
    <w:p w:rsidR="008E6357" w:rsidRPr="006A1213" w:rsidRDefault="008E6357" w:rsidP="008E6357">
      <w:pPr>
        <w:jc w:val="both"/>
      </w:pPr>
      <w:r w:rsidRPr="006A1213">
        <w:t xml:space="preserve">– по налоговым доходам – 23264,4 тыс. руб. (110,9 % от бюджетных назначений на 2025 год), </w:t>
      </w:r>
    </w:p>
    <w:p w:rsidR="008E6357" w:rsidRPr="006A1213" w:rsidRDefault="008E6357" w:rsidP="008E6357">
      <w:pPr>
        <w:jc w:val="both"/>
      </w:pPr>
      <w:r w:rsidRPr="006A1213">
        <w:t>– по неналоговым доходам – 7776,5 тыс. руб. (101,1 % от бюджетных назначений на 2025 год).</w:t>
      </w:r>
    </w:p>
    <w:p w:rsidR="008E6357" w:rsidRPr="006A1213" w:rsidRDefault="008E6357" w:rsidP="008E6357">
      <w:pPr>
        <w:jc w:val="both"/>
      </w:pPr>
      <w:r w:rsidRPr="006A1213">
        <w:t>По сравнению с АППГ поступление налоговых и неналоговых доходов увеличилось на 1 362,7 тыс. руб., или на 4,6 %, в том числе:</w:t>
      </w:r>
    </w:p>
    <w:p w:rsidR="008E6357" w:rsidRPr="006A1213" w:rsidRDefault="008E6357" w:rsidP="008E6357">
      <w:pPr>
        <w:jc w:val="both"/>
      </w:pPr>
      <w:r w:rsidRPr="006A1213">
        <w:t xml:space="preserve">– по налоговым доходам рост составил 4 231,3 тыс. руб. (22,2 %), </w:t>
      </w:r>
    </w:p>
    <w:p w:rsidR="008E6357" w:rsidRPr="006A1213" w:rsidRDefault="008E6357" w:rsidP="008E6357">
      <w:pPr>
        <w:jc w:val="both"/>
      </w:pPr>
      <w:r w:rsidRPr="006A1213">
        <w:t>– по неналоговым сокращение составило 2 868,6 тыс. руб. (27,0%).</w:t>
      </w:r>
    </w:p>
    <w:p w:rsidR="008E6357" w:rsidRPr="006A1213" w:rsidRDefault="008E6357" w:rsidP="008E6357">
      <w:pPr>
        <w:jc w:val="both"/>
      </w:pPr>
    </w:p>
    <w:p w:rsidR="008E6357" w:rsidRPr="006A1213" w:rsidRDefault="008E6357" w:rsidP="008E6357">
      <w:pPr>
        <w:jc w:val="both"/>
      </w:pPr>
      <w:r w:rsidRPr="006A1213">
        <w:t>В структуре налоговых и неналоговых платежей на отчётную дату удельный вес налоговых доходов по сравнению с АППГ возрос на 10,8 процентных пункта.</w:t>
      </w:r>
    </w:p>
    <w:p w:rsidR="008E6357" w:rsidRPr="006A1213" w:rsidRDefault="008E6357" w:rsidP="008E6357">
      <w:pPr>
        <w:jc w:val="both"/>
      </w:pPr>
      <w:r w:rsidRPr="006A1213">
        <w:t xml:space="preserve">Соответственно, снизился удельный вес неналоговых доходов с 35,9 % до 25,1 %. </w:t>
      </w:r>
    </w:p>
    <w:p w:rsidR="008E6357" w:rsidRPr="006A1213" w:rsidRDefault="008E6357" w:rsidP="008E6357">
      <w:pPr>
        <w:jc w:val="both"/>
      </w:pPr>
    </w:p>
    <w:p w:rsidR="008E6357" w:rsidRPr="006A1213" w:rsidRDefault="008E6357" w:rsidP="008E6357">
      <w:pPr>
        <w:jc w:val="both"/>
      </w:pPr>
      <w:r w:rsidRPr="006A1213">
        <w:t xml:space="preserve">Из общей суммы платежей в бюджет поселения наибольший удельный вес занимают </w:t>
      </w:r>
    </w:p>
    <w:p w:rsidR="008E6357" w:rsidRPr="006A1213" w:rsidRDefault="008E6357" w:rsidP="008E6357">
      <w:pPr>
        <w:jc w:val="both"/>
      </w:pPr>
      <w:r w:rsidRPr="006A1213">
        <w:t>- земельный налог – 33,5 %;</w:t>
      </w:r>
    </w:p>
    <w:p w:rsidR="008E6357" w:rsidRPr="006A1213" w:rsidRDefault="008E6357" w:rsidP="008E6357">
      <w:pPr>
        <w:jc w:val="both"/>
      </w:pPr>
      <w:r w:rsidRPr="006A1213">
        <w:t>- налог на доходы физических лиц – 31,2 %;</w:t>
      </w:r>
    </w:p>
    <w:p w:rsidR="008E6357" w:rsidRPr="006A1213" w:rsidRDefault="008E6357" w:rsidP="008E6357">
      <w:pPr>
        <w:jc w:val="both"/>
      </w:pPr>
      <w:r w:rsidRPr="006A1213">
        <w:t>- доходы от использования имущества, находящегося в муниципальной          собственности – 23,3 %.</w:t>
      </w:r>
    </w:p>
    <w:p w:rsidR="008E6357" w:rsidRPr="006A1213" w:rsidRDefault="008E6357" w:rsidP="008E6357">
      <w:pPr>
        <w:jc w:val="both"/>
      </w:pPr>
    </w:p>
    <w:p w:rsidR="008E6357" w:rsidRPr="006A1213" w:rsidRDefault="008E6357" w:rsidP="008E6357">
      <w:pPr>
        <w:jc w:val="both"/>
        <w:rPr>
          <w:b/>
        </w:rPr>
      </w:pPr>
      <w:r w:rsidRPr="006A1213">
        <w:rPr>
          <w:b/>
        </w:rPr>
        <w:tab/>
        <w:t>Налоговые доходы</w:t>
      </w:r>
    </w:p>
    <w:p w:rsidR="008E6357" w:rsidRPr="006A1213" w:rsidRDefault="008E6357" w:rsidP="008E6357">
      <w:pPr>
        <w:jc w:val="both"/>
      </w:pPr>
    </w:p>
    <w:p w:rsidR="008E6357" w:rsidRPr="006A1213" w:rsidRDefault="008E6357" w:rsidP="008E6357">
      <w:pPr>
        <w:jc w:val="both"/>
      </w:pPr>
      <w:r w:rsidRPr="006A1213">
        <w:t xml:space="preserve">В структуре налоговых поступлений основными доходными источниками являются: </w:t>
      </w:r>
    </w:p>
    <w:p w:rsidR="008E6357" w:rsidRPr="006A1213" w:rsidRDefault="008E6357" w:rsidP="008E6357">
      <w:pPr>
        <w:jc w:val="both"/>
      </w:pPr>
      <w:r w:rsidRPr="006A1213">
        <w:t>- земельный налог – 44,7 %,</w:t>
      </w:r>
    </w:p>
    <w:p w:rsidR="008E6357" w:rsidRPr="006A1213" w:rsidRDefault="008E6357" w:rsidP="008E6357">
      <w:pPr>
        <w:jc w:val="both"/>
      </w:pPr>
      <w:r w:rsidRPr="006A1213">
        <w:t>- налог на доходы физических лиц – 42,8 %,</w:t>
      </w:r>
    </w:p>
    <w:p w:rsidR="008E6357" w:rsidRPr="006A1213" w:rsidRDefault="008E6357" w:rsidP="008E6357">
      <w:pPr>
        <w:jc w:val="both"/>
      </w:pPr>
      <w:r w:rsidRPr="006A1213">
        <w:t>- налог на имущество физических лиц – 7,8 %.</w:t>
      </w:r>
    </w:p>
    <w:p w:rsidR="008E6357" w:rsidRPr="006A1213" w:rsidRDefault="008E6357" w:rsidP="008E6357">
      <w:pPr>
        <w:jc w:val="both"/>
      </w:pPr>
    </w:p>
    <w:p w:rsidR="008E6357" w:rsidRPr="006A1213" w:rsidRDefault="008E6357" w:rsidP="008E6357">
      <w:pPr>
        <w:jc w:val="both"/>
        <w:rPr>
          <w:u w:val="single"/>
        </w:rPr>
      </w:pPr>
      <w:r w:rsidRPr="006A1213">
        <w:rPr>
          <w:u w:val="single"/>
        </w:rPr>
        <w:t>Налог на доходы физических лиц (182 1 01 02000 01 0000 110)</w:t>
      </w:r>
    </w:p>
    <w:p w:rsidR="008E6357" w:rsidRPr="006A1213" w:rsidRDefault="008E6357" w:rsidP="008E6357">
      <w:pPr>
        <w:jc w:val="both"/>
      </w:pPr>
    </w:p>
    <w:p w:rsidR="008E6357" w:rsidRPr="006A1213" w:rsidRDefault="008E6357" w:rsidP="008E6357">
      <w:pPr>
        <w:jc w:val="both"/>
      </w:pPr>
      <w:r w:rsidRPr="006A1213">
        <w:t>Бюджетные назначения на 2025 год по НДФЛ составляют 8728,5 тыс. руб.</w:t>
      </w:r>
    </w:p>
    <w:p w:rsidR="008E6357" w:rsidRPr="006A1213" w:rsidRDefault="008E6357" w:rsidP="008E6357">
      <w:pPr>
        <w:jc w:val="both"/>
      </w:pPr>
      <w:r w:rsidRPr="006A1213">
        <w:t>За отчетный период в бюджет поступило 9695,1 тыс. руб. (111,1 % от бюджетных назначений на 2025 год).</w:t>
      </w:r>
    </w:p>
    <w:p w:rsidR="008E6357" w:rsidRPr="006A1213" w:rsidRDefault="008E6357" w:rsidP="008E6357">
      <w:pPr>
        <w:jc w:val="both"/>
      </w:pPr>
      <w:r w:rsidRPr="006A1213">
        <w:t>По сравнению с АППГ поступление НДФЛ выросло на 903,5 тыс. руб., или на 10,3 %.</w:t>
      </w:r>
    </w:p>
    <w:p w:rsidR="008E6357" w:rsidRPr="006A1213" w:rsidRDefault="008E6357" w:rsidP="008E6357">
      <w:pPr>
        <w:jc w:val="both"/>
      </w:pPr>
    </w:p>
    <w:p w:rsidR="008E6357" w:rsidRPr="006A1213" w:rsidRDefault="008E6357" w:rsidP="008E6357">
      <w:pPr>
        <w:jc w:val="both"/>
      </w:pPr>
      <w:r w:rsidRPr="006A1213">
        <w:t>Наиболее крупными плательщиками являются:</w:t>
      </w:r>
    </w:p>
    <w:p w:rsidR="008E6357" w:rsidRPr="006A1213" w:rsidRDefault="008E6357" w:rsidP="008E6357">
      <w:pPr>
        <w:jc w:val="both"/>
      </w:pPr>
    </w:p>
    <w:p w:rsidR="008E6357" w:rsidRPr="006A1213" w:rsidRDefault="008E6357" w:rsidP="008E6357">
      <w:pPr>
        <w:jc w:val="both"/>
      </w:pPr>
      <w:r w:rsidRPr="006A1213">
        <w:t>- ООО «ДУБРАВА» ИНН 3662254651;</w:t>
      </w:r>
    </w:p>
    <w:p w:rsidR="008E6357" w:rsidRPr="006A1213" w:rsidRDefault="008E6357" w:rsidP="008E6357">
      <w:pPr>
        <w:jc w:val="both"/>
      </w:pPr>
      <w:r w:rsidRPr="006A1213">
        <w:t>- ООО «СИБИЭС ВОЛОСОВО» ИНН 3662281422;</w:t>
      </w:r>
    </w:p>
    <w:p w:rsidR="008E6357" w:rsidRPr="006A1213" w:rsidRDefault="008E6357" w:rsidP="008E6357">
      <w:pPr>
        <w:jc w:val="both"/>
      </w:pPr>
      <w:r w:rsidRPr="006A1213">
        <w:t>- ООО «СТРОИТЕЛЬНЫЙ ТОРГОВЫЙ ДОМ СТРОЙУДАЧА» ИНН 7842151733</w:t>
      </w:r>
    </w:p>
    <w:p w:rsidR="008E6357" w:rsidRPr="006A1213" w:rsidRDefault="008E6357" w:rsidP="008E6357">
      <w:pPr>
        <w:jc w:val="both"/>
      </w:pPr>
    </w:p>
    <w:p w:rsidR="008E6357" w:rsidRPr="006A1213" w:rsidRDefault="008E6357" w:rsidP="008E6357">
      <w:pPr>
        <w:jc w:val="both"/>
        <w:rPr>
          <w:u w:val="single"/>
        </w:rPr>
      </w:pPr>
      <w:r w:rsidRPr="006A1213">
        <w:rPr>
          <w:u w:val="single"/>
        </w:rPr>
        <w:t>Акцизы по подакцизным товарам (продукции), производимым на территории Российской Федерации (100 1 03 02000 01 0000 110)</w:t>
      </w:r>
    </w:p>
    <w:p w:rsidR="008E6357" w:rsidRPr="006A1213" w:rsidRDefault="008E6357" w:rsidP="008E6357">
      <w:pPr>
        <w:jc w:val="both"/>
      </w:pPr>
    </w:p>
    <w:p w:rsidR="008E6357" w:rsidRPr="006A1213" w:rsidRDefault="008E6357" w:rsidP="008E6357">
      <w:pPr>
        <w:jc w:val="both"/>
      </w:pPr>
      <w:r w:rsidRPr="006A1213">
        <w:t>Бюджетные назначения на 2025 год по акцизам составляют – 1104,4 тыс. руб.</w:t>
      </w:r>
    </w:p>
    <w:p w:rsidR="008E6357" w:rsidRPr="006A1213" w:rsidRDefault="008E6357" w:rsidP="008E6357">
      <w:pPr>
        <w:jc w:val="both"/>
      </w:pPr>
      <w:r w:rsidRPr="006A1213">
        <w:t>За отчетный период в бюджет поступило – 1362,7 тыс. руб. (123,4 % от бюджетных назначений на 2025 год).</w:t>
      </w:r>
    </w:p>
    <w:p w:rsidR="008E6357" w:rsidRPr="006A1213" w:rsidRDefault="008E6357" w:rsidP="008E6357">
      <w:pPr>
        <w:jc w:val="both"/>
      </w:pPr>
      <w:r w:rsidRPr="006A1213">
        <w:t>Информация о крупных плательщиках отсутствует.</w:t>
      </w:r>
    </w:p>
    <w:p w:rsidR="008E6357" w:rsidRPr="006A1213" w:rsidRDefault="008E6357" w:rsidP="008E6357">
      <w:pPr>
        <w:jc w:val="both"/>
      </w:pPr>
      <w:r w:rsidRPr="006A1213">
        <w:t>По сравнению с АППГ поступление акцизов увеличилось на 168,7 тыс. руб., или на 23,4 %. Норматив отчисления акцизов в местный бюджет в 2025 году - 0,01359, в 2024 году - 0,01239.</w:t>
      </w:r>
    </w:p>
    <w:p w:rsidR="008E6357" w:rsidRPr="006A1213" w:rsidRDefault="008E6357" w:rsidP="008E6357">
      <w:pPr>
        <w:jc w:val="both"/>
      </w:pPr>
    </w:p>
    <w:p w:rsidR="008E6357" w:rsidRPr="006A1213" w:rsidRDefault="008E6357" w:rsidP="008E6357">
      <w:pPr>
        <w:jc w:val="both"/>
        <w:rPr>
          <w:u w:val="single"/>
        </w:rPr>
      </w:pPr>
      <w:r w:rsidRPr="006A1213">
        <w:rPr>
          <w:u w:val="single"/>
        </w:rPr>
        <w:t>Налог на имущество физических лиц (182 1 06 01000 00 0000 110)</w:t>
      </w:r>
    </w:p>
    <w:p w:rsidR="008E6357" w:rsidRPr="006A1213" w:rsidRDefault="008E6357" w:rsidP="008E6357">
      <w:pPr>
        <w:jc w:val="both"/>
      </w:pPr>
    </w:p>
    <w:p w:rsidR="008E6357" w:rsidRPr="006A1213" w:rsidRDefault="008E6357" w:rsidP="008E6357">
      <w:pPr>
        <w:jc w:val="both"/>
      </w:pPr>
      <w:r w:rsidRPr="006A1213">
        <w:t>Бюджетные назначения на 2025 год по налогу на имущество физических лиц составляют – 1650,0 тыс. руб.</w:t>
      </w:r>
    </w:p>
    <w:p w:rsidR="008E6357" w:rsidRPr="006A1213" w:rsidRDefault="008E6357" w:rsidP="008E6357">
      <w:pPr>
        <w:jc w:val="both"/>
      </w:pPr>
      <w:r w:rsidRPr="006A1213">
        <w:t>За отчетный период в бюджет поступило – 1808,1 тыс. руб. (109,6 % от бюджетных назначений на 2025 год).</w:t>
      </w:r>
    </w:p>
    <w:p w:rsidR="008E6357" w:rsidRPr="006A1213" w:rsidRDefault="008E6357" w:rsidP="008E6357">
      <w:pPr>
        <w:jc w:val="both"/>
      </w:pPr>
      <w:r w:rsidRPr="006A1213">
        <w:t>Информация о крупных плательщиках отсутствует.</w:t>
      </w:r>
    </w:p>
    <w:p w:rsidR="008E6357" w:rsidRPr="006A1213" w:rsidRDefault="008E6357" w:rsidP="008E6357">
      <w:pPr>
        <w:jc w:val="both"/>
      </w:pPr>
      <w:r w:rsidRPr="006A1213">
        <w:t>По сравнению с АППГ поступление налога выросло на 418,7 тыс. руб., или на 30,1%. Администрация регулярно информирует граждан о необходимости своевременной уплаты налогов путем рассылки писем, размещения информации на официальном сайте, информационных стендах.</w:t>
      </w:r>
    </w:p>
    <w:p w:rsidR="008E6357" w:rsidRPr="006A1213" w:rsidRDefault="008E6357" w:rsidP="008E6357">
      <w:pPr>
        <w:jc w:val="both"/>
      </w:pPr>
    </w:p>
    <w:p w:rsidR="008E6357" w:rsidRPr="006A1213" w:rsidRDefault="008E6357" w:rsidP="008E6357">
      <w:pPr>
        <w:jc w:val="both"/>
        <w:rPr>
          <w:u w:val="single"/>
        </w:rPr>
      </w:pPr>
      <w:r w:rsidRPr="006A1213">
        <w:rPr>
          <w:u w:val="single"/>
        </w:rPr>
        <w:t>Земельный налог (182 1 06 06000 00 0000 110)</w:t>
      </w:r>
    </w:p>
    <w:p w:rsidR="008E6357" w:rsidRPr="006A1213" w:rsidRDefault="008E6357" w:rsidP="008E6357">
      <w:pPr>
        <w:jc w:val="both"/>
      </w:pPr>
    </w:p>
    <w:p w:rsidR="008E6357" w:rsidRPr="006A1213" w:rsidRDefault="008E6357" w:rsidP="008E6357">
      <w:pPr>
        <w:jc w:val="both"/>
      </w:pPr>
      <w:r w:rsidRPr="006A1213">
        <w:t>Бюджетные назначения на 2025 год по земельному налогу составляют – 9500,0 тыс. руб.</w:t>
      </w:r>
    </w:p>
    <w:p w:rsidR="008E6357" w:rsidRPr="006A1213" w:rsidRDefault="008E6357" w:rsidP="008E6357">
      <w:pPr>
        <w:jc w:val="both"/>
      </w:pPr>
      <w:r w:rsidRPr="006A1213">
        <w:t>За отчетный период в бюджет поступило – 10 393,7 тыс. руб. (109,4% от бюджетных назначений на 2025 год).</w:t>
      </w:r>
    </w:p>
    <w:p w:rsidR="008E6357" w:rsidRPr="006A1213" w:rsidRDefault="008E6357" w:rsidP="008E6357">
      <w:pPr>
        <w:jc w:val="both"/>
      </w:pPr>
      <w:r w:rsidRPr="006A1213">
        <w:t>Информация о крупных плательщиках отсутствует.</w:t>
      </w:r>
    </w:p>
    <w:p w:rsidR="008E6357" w:rsidRPr="006A1213" w:rsidRDefault="008E6357" w:rsidP="008E6357">
      <w:pPr>
        <w:jc w:val="both"/>
      </w:pPr>
      <w:r w:rsidRPr="006A1213">
        <w:t>По сравнению с АППГ поступление налога увеличилось на 2 741,5 тыс. руб., или на 35,8 % в связи с ростом кадастровой стоимости земельных участков.</w:t>
      </w:r>
    </w:p>
    <w:p w:rsidR="008E6357" w:rsidRPr="006A1213" w:rsidRDefault="008E6357" w:rsidP="008E6357">
      <w:pPr>
        <w:jc w:val="both"/>
      </w:pPr>
      <w:r w:rsidRPr="006A1213">
        <w:t>Потери бюджета в связи с предоставлением налоговых льгот, установленных нормативно-правовыми актами Русско-Высоцкого сельского поселения, составляют 478,0 тыс. руб. в год. Из них 70,0 тыс. руб. льготы, предоставленные учреждениям, финансируемым за счет средств местного бюджета Русско-Высоцкого сельского поселения; 408,0 тыс. руб. льготы, предоставленные ветеранам и инвалидам Великой Отечественной войны, инвалидам 1 и 2 группы, инвалидам с детства, вдовам участников Великой Отечественной войны, блокадникам, бывшим узникам нацистских концлагерей, тюрем и гетто, а также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ветеранам и инвалидам боевых действий, физическим лицам, имеющим право на получение социальной поддержки в соответствии с Законом Российской Федерации «О социальной защите граждан, подвергающихся воздействию радиации вследствие катастрофы на Чернобыльской АЭС», на земли, предназначенные для размещения домов индивидуальной жилой застройки, личного подсобного хозяйства, садоводства, огородничества, животноводства, дачного хозяйства, в отношении одного земельного участка, расположенного на территории Русско-Высоцкого сельского поселения.</w:t>
      </w:r>
    </w:p>
    <w:p w:rsidR="008E6357" w:rsidRPr="006A1213" w:rsidRDefault="008E6357" w:rsidP="008E6357">
      <w:pPr>
        <w:jc w:val="both"/>
      </w:pPr>
    </w:p>
    <w:p w:rsidR="008E6357" w:rsidRPr="006A1213" w:rsidRDefault="008E6357" w:rsidP="008E6357">
      <w:pPr>
        <w:jc w:val="both"/>
        <w:rPr>
          <w:u w:val="single"/>
        </w:rPr>
      </w:pPr>
      <w:r w:rsidRPr="006A1213">
        <w:rPr>
          <w:u w:val="single"/>
        </w:rPr>
        <w:t>Государственная пошлина (912 1 08 00000 01 0000 110)</w:t>
      </w:r>
    </w:p>
    <w:p w:rsidR="008E6357" w:rsidRPr="006A1213" w:rsidRDefault="008E6357" w:rsidP="008E6357">
      <w:pPr>
        <w:jc w:val="both"/>
      </w:pPr>
    </w:p>
    <w:p w:rsidR="008E6357" w:rsidRPr="006A1213" w:rsidRDefault="008E6357" w:rsidP="008E6357">
      <w:pPr>
        <w:jc w:val="both"/>
      </w:pPr>
      <w:r w:rsidRPr="006A1213">
        <w:t>Бюджетные назначения на 2025 год по госпошлине составляют – 4,8 тыс. руб.</w:t>
      </w:r>
    </w:p>
    <w:p w:rsidR="008E6357" w:rsidRPr="006A1213" w:rsidRDefault="008E6357" w:rsidP="008E6357">
      <w:pPr>
        <w:jc w:val="both"/>
      </w:pPr>
      <w:r w:rsidRPr="006A1213">
        <w:t>За отчетный период в бюджет поступило – 4,78 тыс. руб. (99,6 % от бюджетных назначений на 2025 год).</w:t>
      </w:r>
    </w:p>
    <w:p w:rsidR="008E6357" w:rsidRPr="006A1213" w:rsidRDefault="008E6357" w:rsidP="008E6357">
      <w:pPr>
        <w:jc w:val="both"/>
      </w:pPr>
      <w:r w:rsidRPr="006A1213">
        <w:t>В бюджет поселения поступает 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p w:rsidR="008E6357" w:rsidRPr="006A1213" w:rsidRDefault="008E6357" w:rsidP="008E6357">
      <w:pPr>
        <w:jc w:val="both"/>
      </w:pPr>
      <w:r w:rsidRPr="006A1213">
        <w:t>По сравнению с АППГ поступление госпошлины сократилось на 1,1 тыс. руб., или на 5,2 %, что вызвано снижением количества обращений граждан за совершениями нотариальных действий в связи с внесением изменений в ст.37 «Основ законодательства РФ о нотариате».</w:t>
      </w:r>
    </w:p>
    <w:p w:rsidR="008E6357" w:rsidRPr="006A1213" w:rsidRDefault="008E6357" w:rsidP="008E6357">
      <w:pPr>
        <w:jc w:val="both"/>
      </w:pPr>
    </w:p>
    <w:p w:rsidR="008E6357" w:rsidRPr="006A1213" w:rsidRDefault="008E6357" w:rsidP="008E6357">
      <w:pPr>
        <w:jc w:val="both"/>
        <w:rPr>
          <w:b/>
        </w:rPr>
      </w:pPr>
      <w:r w:rsidRPr="006A1213">
        <w:rPr>
          <w:b/>
        </w:rPr>
        <w:t>Неналоговые доходы</w:t>
      </w:r>
    </w:p>
    <w:p w:rsidR="008E6357" w:rsidRPr="006A1213" w:rsidRDefault="008E6357" w:rsidP="008E6357">
      <w:pPr>
        <w:jc w:val="both"/>
      </w:pPr>
    </w:p>
    <w:p w:rsidR="008E6357" w:rsidRPr="006A1213" w:rsidRDefault="008E6357" w:rsidP="008E6357">
      <w:pPr>
        <w:jc w:val="both"/>
      </w:pPr>
      <w:r w:rsidRPr="006A1213">
        <w:t xml:space="preserve">В структуре неналоговых поступлений основным доходным источником являются: </w:t>
      </w:r>
    </w:p>
    <w:p w:rsidR="008E6357" w:rsidRPr="006A1213" w:rsidRDefault="008E6357" w:rsidP="008E6357">
      <w:pPr>
        <w:jc w:val="both"/>
      </w:pPr>
    </w:p>
    <w:p w:rsidR="008E6357" w:rsidRPr="006A1213" w:rsidRDefault="008E6357" w:rsidP="008E6357">
      <w:pPr>
        <w:jc w:val="both"/>
      </w:pPr>
      <w:r w:rsidRPr="006A1213">
        <w:t>1.</w:t>
      </w:r>
      <w:r w:rsidRPr="006A1213">
        <w:tab/>
        <w:t xml:space="preserve">Доходы от использования имущества, находящегося в государственной и муниципальной собственности – 93,2 %; </w:t>
      </w:r>
    </w:p>
    <w:p w:rsidR="008E6357" w:rsidRPr="006A1213" w:rsidRDefault="008E6357" w:rsidP="008E6357">
      <w:pPr>
        <w:jc w:val="both"/>
      </w:pPr>
      <w:r w:rsidRPr="006A1213">
        <w:t>2.</w:t>
      </w:r>
      <w:r w:rsidRPr="006A1213">
        <w:tab/>
        <w:t>Доходы от оказания платных услуг и компенсации затрат государства– 6,1%.</w:t>
      </w:r>
    </w:p>
    <w:p w:rsidR="008E6357" w:rsidRPr="006A1213" w:rsidRDefault="008E6357" w:rsidP="008E6357">
      <w:pPr>
        <w:jc w:val="both"/>
      </w:pPr>
    </w:p>
    <w:p w:rsidR="008E6357" w:rsidRPr="006A1213" w:rsidRDefault="008E6357" w:rsidP="008E6357">
      <w:pPr>
        <w:jc w:val="both"/>
        <w:rPr>
          <w:u w:val="single"/>
        </w:rPr>
      </w:pPr>
      <w:r w:rsidRPr="006A1213">
        <w:rPr>
          <w:u w:val="single"/>
        </w:rPr>
        <w:t xml:space="preserve">Доходы от использования имущества, находящегося в государственной </w:t>
      </w:r>
    </w:p>
    <w:p w:rsidR="008E6357" w:rsidRPr="006A1213" w:rsidRDefault="008E6357" w:rsidP="008E6357">
      <w:pPr>
        <w:jc w:val="both"/>
        <w:rPr>
          <w:u w:val="single"/>
        </w:rPr>
      </w:pPr>
      <w:r w:rsidRPr="006A1213">
        <w:rPr>
          <w:u w:val="single"/>
        </w:rPr>
        <w:t>и муниципальной собственности (000 1 11 00000 00 0000 120)</w:t>
      </w:r>
    </w:p>
    <w:p w:rsidR="008E6357" w:rsidRPr="006A1213" w:rsidRDefault="008E6357" w:rsidP="008E6357">
      <w:pPr>
        <w:jc w:val="both"/>
      </w:pPr>
    </w:p>
    <w:p w:rsidR="008E6357" w:rsidRPr="006A1213" w:rsidRDefault="008E6357" w:rsidP="008E6357">
      <w:pPr>
        <w:jc w:val="both"/>
      </w:pPr>
      <w:r w:rsidRPr="006A1213">
        <w:t>Бюджетные назначения на 2025 год составляют – 7233,4 тыс. руб.</w:t>
      </w:r>
    </w:p>
    <w:p w:rsidR="008E6357" w:rsidRPr="006A1213" w:rsidRDefault="008E6357" w:rsidP="008E6357">
      <w:pPr>
        <w:jc w:val="both"/>
      </w:pPr>
      <w:r w:rsidRPr="006A1213">
        <w:t>За отчетный период в бюджет поступило – 7247,1 тыс. руб. (100,2 % от бюджетных назначений на 2025 год).</w:t>
      </w:r>
    </w:p>
    <w:p w:rsidR="008E6357" w:rsidRPr="006A1213" w:rsidRDefault="008E6357" w:rsidP="008E6357">
      <w:pPr>
        <w:jc w:val="both"/>
      </w:pPr>
      <w:r w:rsidRPr="006A1213">
        <w:t>По сравнению с АППГ поступление доходов сократилось на 284,2 тыс. руб., или на 3,8 %.</w:t>
      </w:r>
    </w:p>
    <w:p w:rsidR="008E6357" w:rsidRPr="006A1213" w:rsidRDefault="008E6357" w:rsidP="008E6357">
      <w:pPr>
        <w:jc w:val="both"/>
      </w:pPr>
    </w:p>
    <w:p w:rsidR="008E6357" w:rsidRPr="006A1213" w:rsidRDefault="008E6357" w:rsidP="008E6357">
      <w:pPr>
        <w:jc w:val="both"/>
      </w:pPr>
      <w:r w:rsidRPr="006A1213">
        <w:t>Из них:</w:t>
      </w:r>
    </w:p>
    <w:p w:rsidR="008E6357" w:rsidRPr="006A1213" w:rsidRDefault="008E6357" w:rsidP="008E6357">
      <w:pPr>
        <w:jc w:val="both"/>
      </w:pPr>
      <w:r w:rsidRPr="006A1213">
        <w:t>1.</w:t>
      </w:r>
      <w:r w:rsidRPr="006A1213">
        <w:tab/>
      </w:r>
      <w:r w:rsidRPr="006A1213">
        <w:rPr>
          <w:u w:val="single"/>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 (923 1 11 05010 00 0000 120)</w:t>
      </w:r>
    </w:p>
    <w:p w:rsidR="008E6357" w:rsidRPr="006A1213" w:rsidRDefault="008E6357" w:rsidP="008E6357">
      <w:pPr>
        <w:jc w:val="both"/>
      </w:pPr>
    </w:p>
    <w:p w:rsidR="008E6357" w:rsidRPr="006A1213" w:rsidRDefault="008E6357" w:rsidP="008E6357">
      <w:pPr>
        <w:jc w:val="both"/>
      </w:pPr>
      <w:r w:rsidRPr="006A1213">
        <w:t xml:space="preserve">Бюджетные назначения на 2025 год составляют –5558,2 тыс. руб. </w:t>
      </w:r>
    </w:p>
    <w:p w:rsidR="008E6357" w:rsidRPr="006A1213" w:rsidRDefault="008E6357" w:rsidP="008E6357">
      <w:pPr>
        <w:jc w:val="both"/>
      </w:pPr>
      <w:r w:rsidRPr="006A1213">
        <w:t>За отчетный период в бюджет поступило – 5614,3 тыс. руб. (101,0 % от бюджетных назначений на 2025 год).</w:t>
      </w:r>
    </w:p>
    <w:p w:rsidR="008E6357" w:rsidRPr="006A1213" w:rsidRDefault="008E6357" w:rsidP="008E6357">
      <w:pPr>
        <w:jc w:val="both"/>
      </w:pPr>
      <w:r w:rsidRPr="006A1213">
        <w:t>Информация о крупных плательщиках отсутствует.</w:t>
      </w:r>
    </w:p>
    <w:p w:rsidR="008E6357" w:rsidRPr="006A1213" w:rsidRDefault="008E6357" w:rsidP="008E6357">
      <w:pPr>
        <w:jc w:val="both"/>
      </w:pPr>
      <w:r w:rsidRPr="006A1213">
        <w:t>По сравнению с АППГ поступление доходов сократилось на 394,3 тыс. руб., или на 6,6 %.</w:t>
      </w:r>
    </w:p>
    <w:p w:rsidR="008E6357" w:rsidRPr="006A1213" w:rsidRDefault="008E6357" w:rsidP="008E6357">
      <w:pPr>
        <w:jc w:val="both"/>
      </w:pPr>
    </w:p>
    <w:p w:rsidR="008E6357" w:rsidRPr="006A1213" w:rsidRDefault="008E6357" w:rsidP="008E6357">
      <w:pPr>
        <w:jc w:val="both"/>
      </w:pPr>
      <w:r w:rsidRPr="006A1213">
        <w:t>2.</w:t>
      </w:r>
      <w:r w:rsidRPr="006A1213">
        <w:tab/>
      </w:r>
      <w:r w:rsidRPr="006A1213">
        <w:rPr>
          <w:u w:val="single"/>
        </w:rPr>
        <w:t xml:space="preserve">Доходы от сдачи в аренду имущества, составляющего государственную (муниципальную) казну (за исключением земельных </w:t>
      </w:r>
      <w:proofErr w:type="gramStart"/>
      <w:r w:rsidRPr="006A1213">
        <w:rPr>
          <w:u w:val="single"/>
        </w:rPr>
        <w:t xml:space="preserve">участков)   </w:t>
      </w:r>
      <w:proofErr w:type="gramEnd"/>
      <w:r w:rsidRPr="006A1213">
        <w:rPr>
          <w:u w:val="single"/>
        </w:rPr>
        <w:t xml:space="preserve">                                                                                             (912 1 11 05070 00 0000 120)</w:t>
      </w:r>
    </w:p>
    <w:p w:rsidR="008E6357" w:rsidRPr="006A1213" w:rsidRDefault="008E6357" w:rsidP="008E6357">
      <w:pPr>
        <w:jc w:val="both"/>
      </w:pPr>
    </w:p>
    <w:p w:rsidR="008E6357" w:rsidRPr="006A1213" w:rsidRDefault="008E6357" w:rsidP="008E6357">
      <w:pPr>
        <w:jc w:val="both"/>
      </w:pPr>
      <w:r w:rsidRPr="006A1213">
        <w:t xml:space="preserve">Бюджетные назначения на 2025 год составляют –1125,2 тыс. руб. </w:t>
      </w:r>
    </w:p>
    <w:p w:rsidR="008E6357" w:rsidRPr="006A1213" w:rsidRDefault="008E6357" w:rsidP="008E6357">
      <w:pPr>
        <w:jc w:val="both"/>
      </w:pPr>
      <w:r w:rsidRPr="006A1213">
        <w:t>За отчетный период в бюджет поступило – 1125,7 тыс. руб. (100,0 % от бюджетных назначений на 2025 год).</w:t>
      </w:r>
    </w:p>
    <w:p w:rsidR="008E6357" w:rsidRPr="006A1213" w:rsidRDefault="008E6357" w:rsidP="008E6357">
      <w:pPr>
        <w:jc w:val="both"/>
      </w:pPr>
      <w:r w:rsidRPr="006A1213">
        <w:t>Наиболее крупными плательщиками являются:</w:t>
      </w:r>
    </w:p>
    <w:p w:rsidR="008E6357" w:rsidRPr="006A1213" w:rsidRDefault="008E6357" w:rsidP="008E6357">
      <w:pPr>
        <w:jc w:val="both"/>
      </w:pPr>
    </w:p>
    <w:p w:rsidR="008E6357" w:rsidRPr="006A1213" w:rsidRDefault="008E6357" w:rsidP="008E6357">
      <w:pPr>
        <w:jc w:val="both"/>
      </w:pPr>
      <w:r w:rsidRPr="006A1213">
        <w:t>- ГКУ ЛО «ЦМТО СУ» ИНН 4703132449 – 349,5 тыс. руб.;</w:t>
      </w:r>
    </w:p>
    <w:p w:rsidR="008E6357" w:rsidRPr="006A1213" w:rsidRDefault="008E6357" w:rsidP="008E6357">
      <w:pPr>
        <w:jc w:val="both"/>
      </w:pPr>
      <w:r w:rsidRPr="006A1213">
        <w:t>- ОАО "Газпром газораспределение Ленинградская область» ИНН 4700000109 –   276,7 тыс. руб.;</w:t>
      </w:r>
    </w:p>
    <w:p w:rsidR="008E6357" w:rsidRPr="006A1213" w:rsidRDefault="008E6357" w:rsidP="008E6357">
      <w:pPr>
        <w:jc w:val="both"/>
      </w:pPr>
      <w:r w:rsidRPr="006A1213">
        <w:t>- ООО "Жилкомгарант ЛР" ИНН 4725001249 – 240,0 тыс. руб.</w:t>
      </w:r>
    </w:p>
    <w:p w:rsidR="008E6357" w:rsidRPr="006A1213" w:rsidRDefault="008E6357" w:rsidP="008E6357">
      <w:pPr>
        <w:jc w:val="both"/>
      </w:pPr>
    </w:p>
    <w:p w:rsidR="008E6357" w:rsidRPr="006A1213" w:rsidRDefault="008E6357" w:rsidP="008E6357">
      <w:pPr>
        <w:jc w:val="both"/>
      </w:pPr>
      <w:r w:rsidRPr="006A1213">
        <w:t>По сравнению с АППГ поступление доходов выросло на 51,3 тыс. руб., или на 4,8%.</w:t>
      </w:r>
    </w:p>
    <w:p w:rsidR="008E6357" w:rsidRPr="006A1213" w:rsidRDefault="008E6357" w:rsidP="008E6357">
      <w:pPr>
        <w:jc w:val="both"/>
      </w:pPr>
    </w:p>
    <w:p w:rsidR="008E6357" w:rsidRPr="006A1213" w:rsidRDefault="008E6357" w:rsidP="008E6357">
      <w:pPr>
        <w:jc w:val="both"/>
      </w:pPr>
      <w:r w:rsidRPr="006A1213">
        <w:t>2.</w:t>
      </w:r>
      <w:r w:rsidRPr="006A1213">
        <w:tab/>
      </w:r>
      <w:r w:rsidRPr="006A1213">
        <w:rPr>
          <w:u w:val="single"/>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w:t>
      </w:r>
      <w:proofErr w:type="gramStart"/>
      <w:r w:rsidRPr="006A1213">
        <w:rPr>
          <w:u w:val="single"/>
        </w:rPr>
        <w:t>казенных)  (</w:t>
      </w:r>
      <w:proofErr w:type="gramEnd"/>
      <w:r w:rsidRPr="006A1213">
        <w:rPr>
          <w:u w:val="single"/>
        </w:rPr>
        <w:t xml:space="preserve"> 912 1 11 09040 00 0000 120)</w:t>
      </w:r>
    </w:p>
    <w:p w:rsidR="008E6357" w:rsidRPr="006A1213" w:rsidRDefault="008E6357" w:rsidP="008E6357">
      <w:pPr>
        <w:jc w:val="both"/>
      </w:pPr>
    </w:p>
    <w:p w:rsidR="008E6357" w:rsidRPr="006A1213" w:rsidRDefault="008E6357" w:rsidP="008E6357">
      <w:pPr>
        <w:jc w:val="both"/>
      </w:pPr>
      <w:r w:rsidRPr="006A1213">
        <w:t>Бюджетные назначения на 2025 год составляют – 550,0 тыс. руб.</w:t>
      </w:r>
    </w:p>
    <w:p w:rsidR="008E6357" w:rsidRPr="006A1213" w:rsidRDefault="008E6357" w:rsidP="008E6357">
      <w:pPr>
        <w:jc w:val="both"/>
      </w:pPr>
      <w:r w:rsidRPr="006A1213">
        <w:t>За отчетный период в бюджет поступило – 507,2 тыс. руб. (92,2 % от бюджетных назначений на 2025 год).</w:t>
      </w:r>
    </w:p>
    <w:p w:rsidR="008E6357" w:rsidRPr="006A1213" w:rsidRDefault="008E6357" w:rsidP="008E6357">
      <w:pPr>
        <w:jc w:val="both"/>
      </w:pPr>
      <w:r w:rsidRPr="006A1213">
        <w:t xml:space="preserve">Информация о крупных плательщиках отсутствует. </w:t>
      </w:r>
    </w:p>
    <w:p w:rsidR="008E6357" w:rsidRPr="006A1213" w:rsidRDefault="008E6357" w:rsidP="008E6357">
      <w:pPr>
        <w:jc w:val="both"/>
      </w:pPr>
    </w:p>
    <w:p w:rsidR="008E6357" w:rsidRPr="006A1213" w:rsidRDefault="008E6357" w:rsidP="008E6357">
      <w:pPr>
        <w:jc w:val="both"/>
      </w:pPr>
      <w:r w:rsidRPr="006A1213">
        <w:t>По сравнению с АППГ поступление доходов выросло на 58,7 тыс. руб., или на 13,1 %, что вызвано увеличением суммы сбора платы за жильё социального найма и перечисления АО ЕИРЦ Ленинградской области в адрес администрации Русско-Высоцкого сельского поселения собранной платы за жильё в отличии от АППГ.</w:t>
      </w:r>
    </w:p>
    <w:p w:rsidR="008E6357" w:rsidRPr="006A1213" w:rsidRDefault="008E6357" w:rsidP="008E6357">
      <w:pPr>
        <w:jc w:val="both"/>
      </w:pPr>
    </w:p>
    <w:p w:rsidR="008E6357" w:rsidRPr="006A1213" w:rsidRDefault="008E6357" w:rsidP="008E6357">
      <w:pPr>
        <w:jc w:val="both"/>
        <w:rPr>
          <w:u w:val="single"/>
        </w:rPr>
      </w:pPr>
      <w:r w:rsidRPr="006A1213">
        <w:rPr>
          <w:u w:val="single"/>
        </w:rPr>
        <w:t>Плата за негативное воздействие на окружающую среду</w:t>
      </w:r>
    </w:p>
    <w:p w:rsidR="008E6357" w:rsidRPr="006A1213" w:rsidRDefault="008E6357" w:rsidP="008E6357">
      <w:pPr>
        <w:jc w:val="both"/>
        <w:rPr>
          <w:u w:val="single"/>
        </w:rPr>
      </w:pPr>
      <w:r w:rsidRPr="006A1213">
        <w:rPr>
          <w:u w:val="single"/>
        </w:rPr>
        <w:t xml:space="preserve"> (048 1 12 00000 00 0000 120)</w:t>
      </w:r>
    </w:p>
    <w:p w:rsidR="008E6357" w:rsidRPr="006A1213" w:rsidRDefault="008E6357" w:rsidP="008E6357">
      <w:pPr>
        <w:jc w:val="both"/>
      </w:pPr>
    </w:p>
    <w:p w:rsidR="008E6357" w:rsidRPr="006A1213" w:rsidRDefault="008E6357" w:rsidP="008E6357">
      <w:pPr>
        <w:jc w:val="both"/>
      </w:pPr>
      <w:r w:rsidRPr="006A1213">
        <w:t xml:space="preserve">     Бюджетные назначения на 2025 год составляют 56,0 тыс. руб. </w:t>
      </w:r>
    </w:p>
    <w:p w:rsidR="008E6357" w:rsidRPr="006A1213" w:rsidRDefault="008E6357" w:rsidP="008E6357">
      <w:pPr>
        <w:jc w:val="both"/>
      </w:pPr>
      <w:r w:rsidRPr="006A1213">
        <w:t>За отчетный период в бюджет поступило – 55,5 тыс. руб. (99,2 % от бюджетных назначений на 2025 год).</w:t>
      </w:r>
    </w:p>
    <w:p w:rsidR="008E6357" w:rsidRPr="006A1213" w:rsidRDefault="008E6357" w:rsidP="008E6357">
      <w:pPr>
        <w:jc w:val="both"/>
      </w:pPr>
      <w:r w:rsidRPr="006A1213">
        <w:t>Информация о крупных плательщиках отсутствует.</w:t>
      </w:r>
    </w:p>
    <w:p w:rsidR="008E6357" w:rsidRPr="006A1213" w:rsidRDefault="008E6357" w:rsidP="008E6357">
      <w:pPr>
        <w:jc w:val="both"/>
      </w:pPr>
      <w:r w:rsidRPr="006A1213">
        <w:t>По сравнению с АППГ поступление выросло на 33,7 тыс. руб., или на 154,3 %.</w:t>
      </w:r>
    </w:p>
    <w:p w:rsidR="008E6357" w:rsidRPr="006A1213" w:rsidRDefault="008E6357" w:rsidP="008E6357">
      <w:pPr>
        <w:jc w:val="both"/>
      </w:pPr>
    </w:p>
    <w:p w:rsidR="008E6357" w:rsidRPr="006A1213" w:rsidRDefault="008E6357" w:rsidP="008E6357">
      <w:pPr>
        <w:jc w:val="both"/>
        <w:rPr>
          <w:u w:val="single"/>
        </w:rPr>
      </w:pPr>
      <w:r w:rsidRPr="006A1213">
        <w:rPr>
          <w:u w:val="single"/>
        </w:rPr>
        <w:t>Доходы от оказания платных услуг и компенсации затрат государства (912 1 13 00000 00 0000 130)</w:t>
      </w:r>
    </w:p>
    <w:p w:rsidR="008E6357" w:rsidRPr="006A1213" w:rsidRDefault="008E6357" w:rsidP="008E6357">
      <w:pPr>
        <w:jc w:val="both"/>
      </w:pPr>
    </w:p>
    <w:p w:rsidR="008E6357" w:rsidRPr="006A1213" w:rsidRDefault="008E6357" w:rsidP="008E6357">
      <w:pPr>
        <w:jc w:val="both"/>
      </w:pPr>
      <w:r w:rsidRPr="006A1213">
        <w:t>Бюджетные назначения на 2025 год составляют – 400,0 тыс. руб.</w:t>
      </w:r>
    </w:p>
    <w:p w:rsidR="008E6357" w:rsidRPr="006A1213" w:rsidRDefault="008E6357" w:rsidP="008E6357">
      <w:pPr>
        <w:jc w:val="both"/>
      </w:pPr>
      <w:r w:rsidRPr="006A1213">
        <w:t xml:space="preserve">За отчетный период в бюджет поступило 473,9 тыс. руб. (118,5 % от бюджетных назначений на 2025 год) – возмещены расходы за пользование электроэнергией и коммунальными услугами арендаторами нежилых помещений. </w:t>
      </w:r>
    </w:p>
    <w:p w:rsidR="008E6357" w:rsidRPr="006A1213" w:rsidRDefault="008E6357" w:rsidP="008E6357">
      <w:pPr>
        <w:jc w:val="both"/>
      </w:pPr>
    </w:p>
    <w:p w:rsidR="008E6357" w:rsidRPr="006A1213" w:rsidRDefault="008E6357" w:rsidP="008E6357">
      <w:pPr>
        <w:jc w:val="both"/>
      </w:pPr>
      <w:r w:rsidRPr="006A1213">
        <w:t>Наиболее крупными плательщиками являются:</w:t>
      </w:r>
    </w:p>
    <w:p w:rsidR="008E6357" w:rsidRPr="006A1213" w:rsidRDefault="008E6357" w:rsidP="008E6357">
      <w:pPr>
        <w:jc w:val="both"/>
      </w:pPr>
    </w:p>
    <w:p w:rsidR="008E6357" w:rsidRPr="006A1213" w:rsidRDefault="008E6357" w:rsidP="008E6357">
      <w:pPr>
        <w:jc w:val="both"/>
      </w:pPr>
      <w:r w:rsidRPr="006A1213">
        <w:t>- Муниципальное учреждение дополнительного образования «Ломоносовская спортивная школа» (МУДО «ЛОМОНОСОВСКАЯ СШ») ИНН 4720015135;</w:t>
      </w:r>
    </w:p>
    <w:p w:rsidR="008E6357" w:rsidRPr="006A1213" w:rsidRDefault="008E6357" w:rsidP="008E6357">
      <w:pPr>
        <w:jc w:val="both"/>
      </w:pPr>
      <w:r w:rsidRPr="006A1213">
        <w:t>- ГКУ ЛО «ЦМТО СУ» ИНН 4703132449.</w:t>
      </w:r>
    </w:p>
    <w:p w:rsidR="008E6357" w:rsidRPr="006A1213" w:rsidRDefault="008E6357" w:rsidP="008E6357">
      <w:pPr>
        <w:jc w:val="both"/>
      </w:pPr>
      <w:r w:rsidRPr="006A1213">
        <w:t>По сравнению с АППГ поступление доходов выросло на 44,0 тыс. руб., или на 10,2%.</w:t>
      </w:r>
    </w:p>
    <w:p w:rsidR="008E6357" w:rsidRPr="006A1213" w:rsidRDefault="008E6357" w:rsidP="008E6357">
      <w:pPr>
        <w:jc w:val="both"/>
      </w:pPr>
    </w:p>
    <w:p w:rsidR="008E6357" w:rsidRPr="006A1213" w:rsidRDefault="008E6357" w:rsidP="008E6357">
      <w:pPr>
        <w:jc w:val="both"/>
        <w:rPr>
          <w:b/>
        </w:rPr>
      </w:pPr>
      <w:r w:rsidRPr="006A1213">
        <w:rPr>
          <w:b/>
        </w:rPr>
        <w:t>Безвозмездные поступления (912 2 00 00000 00 0000 000)</w:t>
      </w:r>
    </w:p>
    <w:p w:rsidR="008E6357" w:rsidRPr="006A1213" w:rsidRDefault="008E6357" w:rsidP="008E6357">
      <w:pPr>
        <w:jc w:val="both"/>
      </w:pPr>
    </w:p>
    <w:p w:rsidR="008E6357" w:rsidRPr="006A1213" w:rsidRDefault="008E6357" w:rsidP="008E6357">
      <w:pPr>
        <w:jc w:val="both"/>
      </w:pPr>
      <w:r w:rsidRPr="006A1213">
        <w:t>Бюджетные назначения на 2025 год составляют 64 309,3 тыс. руб.</w:t>
      </w:r>
    </w:p>
    <w:p w:rsidR="008E6357" w:rsidRPr="006A1213" w:rsidRDefault="008E6357" w:rsidP="008E6357">
      <w:pPr>
        <w:jc w:val="both"/>
      </w:pPr>
    </w:p>
    <w:p w:rsidR="008E6357" w:rsidRPr="006A1213" w:rsidRDefault="008E6357" w:rsidP="008E6357">
      <w:pPr>
        <w:jc w:val="both"/>
      </w:pPr>
      <w:r w:rsidRPr="006A1213">
        <w:t>За отчетный период в бюджет поступило 63 694,7 тыс. руб. (99% от бюджетных назначений на 2025 год):</w:t>
      </w:r>
    </w:p>
    <w:p w:rsidR="008E6357" w:rsidRPr="006A1213" w:rsidRDefault="008E6357" w:rsidP="008E6357">
      <w:pPr>
        <w:jc w:val="both"/>
      </w:pPr>
    </w:p>
    <w:p w:rsidR="008E6357" w:rsidRPr="006A1213" w:rsidRDefault="008E6357" w:rsidP="008E6357">
      <w:pPr>
        <w:jc w:val="both"/>
      </w:pPr>
      <w:r w:rsidRPr="006A1213">
        <w:t>- дотации бюджетам поселений на выравнивание уровня бюджетной обеспеченности – 29 015,3 тыс. руб.;</w:t>
      </w:r>
    </w:p>
    <w:p w:rsidR="008E6357" w:rsidRPr="006A1213" w:rsidRDefault="008E6357" w:rsidP="008E6357">
      <w:pPr>
        <w:jc w:val="both"/>
      </w:pPr>
      <w:r w:rsidRPr="006A1213">
        <w:t>- субвенции бюджетам поселений на осуществление полномочий по первичному воинскому учёту на территориях, где отсутствуют военкоматы – 406,9 тыс. руб.;</w:t>
      </w:r>
    </w:p>
    <w:p w:rsidR="008E6357" w:rsidRPr="006A1213" w:rsidRDefault="008E6357" w:rsidP="008E6357">
      <w:pPr>
        <w:jc w:val="both"/>
      </w:pPr>
      <w:r w:rsidRPr="006A1213">
        <w:t xml:space="preserve">- субвенции бюджетам поселений на выполнение передаваемых полномочий - 3,5 тыс. руб.;  </w:t>
      </w:r>
    </w:p>
    <w:p w:rsidR="008E6357" w:rsidRPr="006A1213" w:rsidRDefault="008E6357" w:rsidP="008E6357">
      <w:pPr>
        <w:jc w:val="both"/>
      </w:pPr>
      <w:r w:rsidRPr="006A1213">
        <w:t>- субсидии на реализацию программ формирования современной городской среды – 10 000,0 тыс. руб.</w:t>
      </w:r>
    </w:p>
    <w:p w:rsidR="008E6357" w:rsidRPr="006A1213" w:rsidRDefault="008E6357" w:rsidP="008E6357">
      <w:pPr>
        <w:jc w:val="both"/>
      </w:pPr>
      <w:r w:rsidRPr="006A1213">
        <w:t>- прочие субсидии бюджетам субъектов Российской Федерации – 23 785,9тыс. руб.;</w:t>
      </w:r>
    </w:p>
    <w:p w:rsidR="008E6357" w:rsidRPr="006A1213" w:rsidRDefault="008E6357" w:rsidP="008E6357">
      <w:pPr>
        <w:jc w:val="both"/>
      </w:pPr>
      <w:r w:rsidRPr="006A1213">
        <w:t>- прочие межбюджетные трансферты – 481,4 тыс. руб.;</w:t>
      </w:r>
    </w:p>
    <w:p w:rsidR="008E6357" w:rsidRPr="006A1213" w:rsidRDefault="008E6357" w:rsidP="008E6357">
      <w:pPr>
        <w:jc w:val="both"/>
      </w:pPr>
      <w:r w:rsidRPr="006A1213">
        <w:t>- прочие безвозмездные поступления – 2,0 тыс. руб.</w:t>
      </w:r>
    </w:p>
    <w:p w:rsidR="008E6357" w:rsidRPr="006A1213" w:rsidRDefault="008E6357" w:rsidP="008E6357">
      <w:pPr>
        <w:jc w:val="both"/>
      </w:pPr>
    </w:p>
    <w:p w:rsidR="0064032E" w:rsidRDefault="0064032E" w:rsidP="008E6357">
      <w:pPr>
        <w:autoSpaceDE w:val="0"/>
        <w:autoSpaceDN w:val="0"/>
        <w:adjustRightInd w:val="0"/>
        <w:ind w:firstLine="709"/>
        <w:jc w:val="both"/>
        <w:rPr>
          <w:b/>
          <w:spacing w:val="2"/>
          <w:u w:val="single"/>
        </w:rPr>
      </w:pPr>
    </w:p>
    <w:p w:rsidR="0064032E" w:rsidRDefault="0064032E" w:rsidP="008E6357">
      <w:pPr>
        <w:autoSpaceDE w:val="0"/>
        <w:autoSpaceDN w:val="0"/>
        <w:adjustRightInd w:val="0"/>
        <w:ind w:firstLine="709"/>
        <w:jc w:val="both"/>
        <w:rPr>
          <w:b/>
          <w:spacing w:val="2"/>
          <w:u w:val="single"/>
        </w:rPr>
      </w:pPr>
    </w:p>
    <w:p w:rsidR="0064032E" w:rsidRDefault="0064032E" w:rsidP="008E6357">
      <w:pPr>
        <w:autoSpaceDE w:val="0"/>
        <w:autoSpaceDN w:val="0"/>
        <w:adjustRightInd w:val="0"/>
        <w:ind w:firstLine="709"/>
        <w:jc w:val="both"/>
        <w:rPr>
          <w:b/>
          <w:spacing w:val="2"/>
          <w:u w:val="single"/>
        </w:rPr>
      </w:pPr>
    </w:p>
    <w:p w:rsidR="008E6357" w:rsidRPr="006A1213" w:rsidRDefault="008E6357" w:rsidP="008E6357">
      <w:pPr>
        <w:autoSpaceDE w:val="0"/>
        <w:autoSpaceDN w:val="0"/>
        <w:adjustRightInd w:val="0"/>
        <w:ind w:firstLine="709"/>
        <w:jc w:val="both"/>
        <w:rPr>
          <w:b/>
          <w:spacing w:val="2"/>
          <w:u w:val="single"/>
        </w:rPr>
      </w:pPr>
      <w:r w:rsidRPr="006A1213">
        <w:rPr>
          <w:b/>
          <w:spacing w:val="2"/>
          <w:u w:val="single"/>
        </w:rPr>
        <w:t>О РАСХОДАХ</w:t>
      </w:r>
    </w:p>
    <w:p w:rsidR="008E6357" w:rsidRPr="006A1213" w:rsidRDefault="008E6357" w:rsidP="008E6357">
      <w:pPr>
        <w:autoSpaceDE w:val="0"/>
        <w:autoSpaceDN w:val="0"/>
        <w:adjustRightInd w:val="0"/>
        <w:ind w:firstLine="709"/>
        <w:jc w:val="both"/>
        <w:rPr>
          <w:b/>
          <w:spacing w:val="2"/>
          <w:u w:val="single"/>
        </w:rPr>
      </w:pPr>
    </w:p>
    <w:p w:rsidR="008E6357" w:rsidRPr="006A1213" w:rsidRDefault="008E6357" w:rsidP="008E6357">
      <w:pPr>
        <w:jc w:val="both"/>
        <w:rPr>
          <w:b/>
        </w:rPr>
      </w:pPr>
      <w:r w:rsidRPr="006A1213">
        <w:rPr>
          <w:b/>
        </w:rPr>
        <w:t xml:space="preserve">План расходов местного бюджета на 2025 год -  105 млн. 334,9 тыс. руб. </w:t>
      </w:r>
    </w:p>
    <w:p w:rsidR="008E6357" w:rsidRPr="006A1213" w:rsidRDefault="008E6357" w:rsidP="008E6357">
      <w:pPr>
        <w:jc w:val="both"/>
        <w:rPr>
          <w:b/>
        </w:rPr>
      </w:pPr>
    </w:p>
    <w:p w:rsidR="008E6357" w:rsidRPr="006A1213" w:rsidRDefault="008E6357" w:rsidP="008E6357">
      <w:pPr>
        <w:jc w:val="both"/>
        <w:rPr>
          <w:b/>
        </w:rPr>
      </w:pPr>
      <w:r w:rsidRPr="006A1213">
        <w:rPr>
          <w:b/>
        </w:rPr>
        <w:t xml:space="preserve">Фактическое исполнение -  99 млн. 193 тыс. руб., 94 % от суммы годового плана. </w:t>
      </w:r>
    </w:p>
    <w:p w:rsidR="008E6357" w:rsidRPr="006A1213" w:rsidRDefault="008E6357" w:rsidP="008E6357">
      <w:pPr>
        <w:jc w:val="both"/>
        <w:rPr>
          <w:b/>
        </w:rPr>
      </w:pPr>
    </w:p>
    <w:p w:rsidR="008E6357" w:rsidRPr="006A1213" w:rsidRDefault="008E6357" w:rsidP="008E6357">
      <w:pPr>
        <w:jc w:val="both"/>
        <w:rPr>
          <w:b/>
        </w:rPr>
      </w:pPr>
      <w:r w:rsidRPr="006A1213">
        <w:rPr>
          <w:b/>
        </w:rPr>
        <w:t xml:space="preserve">7 млн. 891,1 тыс. руб. остаток средств на счете. </w:t>
      </w:r>
    </w:p>
    <w:p w:rsidR="008E6357" w:rsidRPr="006A1213" w:rsidRDefault="008E6357" w:rsidP="008E6357">
      <w:pPr>
        <w:jc w:val="both"/>
        <w:rPr>
          <w:b/>
        </w:rPr>
      </w:pPr>
    </w:p>
    <w:p w:rsidR="008E6357" w:rsidRPr="006A1213" w:rsidRDefault="008E6357" w:rsidP="008E6357">
      <w:pPr>
        <w:jc w:val="both"/>
      </w:pPr>
      <w:r w:rsidRPr="006A1213">
        <w:t>Благодаря тому, что на счете остались денежные средства есть возможность заключения контрактов в начале года, в первом квартале.</w:t>
      </w:r>
    </w:p>
    <w:p w:rsidR="008E6357" w:rsidRPr="006A1213" w:rsidRDefault="008E6357" w:rsidP="008E6357">
      <w:pPr>
        <w:jc w:val="both"/>
        <w:rPr>
          <w:b/>
        </w:rPr>
      </w:pPr>
    </w:p>
    <w:p w:rsidR="008E6357" w:rsidRPr="006A1213" w:rsidRDefault="008E6357" w:rsidP="008E6357">
      <w:r w:rsidRPr="006A1213">
        <w:t>Структура расходов представлена на диаграмме</w:t>
      </w:r>
    </w:p>
    <w:p w:rsidR="008E6357" w:rsidRPr="008E6357" w:rsidRDefault="008E6357" w:rsidP="008E6357">
      <w:pPr>
        <w:rPr>
          <w:b/>
          <w:sz w:val="28"/>
          <w:szCs w:val="28"/>
        </w:rPr>
      </w:pPr>
    </w:p>
    <w:tbl>
      <w:tblPr>
        <w:tblW w:w="10506" w:type="dxa"/>
        <w:tblInd w:w="-318" w:type="dxa"/>
        <w:tblLook w:val="04A0" w:firstRow="1" w:lastRow="0" w:firstColumn="1" w:lastColumn="0" w:noHBand="0" w:noVBand="1"/>
      </w:tblPr>
      <w:tblGrid>
        <w:gridCol w:w="5246"/>
        <w:gridCol w:w="1728"/>
        <w:gridCol w:w="1708"/>
        <w:gridCol w:w="1824"/>
      </w:tblGrid>
      <w:tr w:rsidR="008E6357" w:rsidRPr="006A1213" w:rsidTr="00402FB9">
        <w:trPr>
          <w:trHeight w:val="1275"/>
        </w:trPr>
        <w:tc>
          <w:tcPr>
            <w:tcW w:w="10506" w:type="dxa"/>
            <w:gridSpan w:val="4"/>
            <w:tcBorders>
              <w:top w:val="nil"/>
              <w:left w:val="nil"/>
              <w:bottom w:val="nil"/>
              <w:right w:val="nil"/>
            </w:tcBorders>
            <w:shd w:val="clear" w:color="auto" w:fill="auto"/>
            <w:vAlign w:val="bottom"/>
            <w:hideMark/>
          </w:tcPr>
          <w:p w:rsidR="008E6357" w:rsidRPr="006A1213" w:rsidRDefault="008E6357" w:rsidP="008E6357">
            <w:pPr>
              <w:rPr>
                <w:i/>
              </w:rPr>
            </w:pPr>
            <w:r w:rsidRPr="006A1213">
              <w:rPr>
                <w:noProof/>
              </w:rPr>
              <w:drawing>
                <wp:inline distT="0" distB="0" distL="0" distR="0" wp14:anchorId="4E87BFF0" wp14:editId="48DB3C6B">
                  <wp:extent cx="6076950" cy="5838825"/>
                  <wp:effectExtent l="0" t="0" r="0"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E6357" w:rsidRPr="006A1213" w:rsidRDefault="008E6357" w:rsidP="008E6357">
            <w:pPr>
              <w:jc w:val="center"/>
              <w:rPr>
                <w:i/>
              </w:rPr>
            </w:pPr>
          </w:p>
          <w:p w:rsidR="0064032E" w:rsidRDefault="0064032E" w:rsidP="006A1213">
            <w:pPr>
              <w:jc w:val="center"/>
              <w:rPr>
                <w:i/>
              </w:rPr>
            </w:pPr>
          </w:p>
          <w:p w:rsidR="0064032E" w:rsidRDefault="0064032E" w:rsidP="006A1213">
            <w:pPr>
              <w:jc w:val="center"/>
              <w:rPr>
                <w:i/>
              </w:rPr>
            </w:pPr>
          </w:p>
          <w:p w:rsidR="0064032E" w:rsidRDefault="0064032E" w:rsidP="006A1213">
            <w:pPr>
              <w:jc w:val="center"/>
              <w:rPr>
                <w:i/>
              </w:rPr>
            </w:pPr>
          </w:p>
          <w:p w:rsidR="0064032E" w:rsidRDefault="0064032E" w:rsidP="006A1213">
            <w:pPr>
              <w:jc w:val="center"/>
              <w:rPr>
                <w:i/>
              </w:rPr>
            </w:pPr>
          </w:p>
          <w:p w:rsidR="0064032E" w:rsidRDefault="0064032E" w:rsidP="006A1213">
            <w:pPr>
              <w:jc w:val="center"/>
              <w:rPr>
                <w:i/>
              </w:rPr>
            </w:pPr>
          </w:p>
          <w:p w:rsidR="0064032E" w:rsidRDefault="0064032E" w:rsidP="006A1213">
            <w:pPr>
              <w:jc w:val="center"/>
              <w:rPr>
                <w:i/>
              </w:rPr>
            </w:pPr>
          </w:p>
          <w:p w:rsidR="006A1213" w:rsidRDefault="008E6357" w:rsidP="006A1213">
            <w:pPr>
              <w:jc w:val="center"/>
              <w:rPr>
                <w:i/>
              </w:rPr>
            </w:pPr>
            <w:bookmarkStart w:id="1" w:name="_GoBack"/>
            <w:bookmarkEnd w:id="1"/>
            <w:r w:rsidRPr="006A1213">
              <w:rPr>
                <w:i/>
              </w:rPr>
              <w:t>Справка об исполнении расходной части бюджета Русско-Высоцкого сельского поселения</w:t>
            </w:r>
            <w:r w:rsidR="006A1213">
              <w:rPr>
                <w:i/>
              </w:rPr>
              <w:t xml:space="preserve"> </w:t>
            </w:r>
          </w:p>
          <w:p w:rsidR="008E6357" w:rsidRPr="006A1213" w:rsidRDefault="006A1213" w:rsidP="006A1213">
            <w:pPr>
              <w:jc w:val="center"/>
              <w:rPr>
                <w:i/>
              </w:rPr>
            </w:pPr>
            <w:r>
              <w:rPr>
                <w:i/>
              </w:rPr>
              <w:t>за 2025 год</w:t>
            </w:r>
          </w:p>
        </w:tc>
      </w:tr>
      <w:tr w:rsidR="008E6357" w:rsidRPr="006A1213" w:rsidTr="00402FB9">
        <w:trPr>
          <w:trHeight w:val="525"/>
        </w:trPr>
        <w:tc>
          <w:tcPr>
            <w:tcW w:w="10506" w:type="dxa"/>
            <w:gridSpan w:val="4"/>
            <w:tcBorders>
              <w:top w:val="nil"/>
              <w:left w:val="nil"/>
              <w:bottom w:val="nil"/>
              <w:right w:val="nil"/>
            </w:tcBorders>
            <w:shd w:val="clear" w:color="auto" w:fill="auto"/>
            <w:vAlign w:val="bottom"/>
            <w:hideMark/>
          </w:tcPr>
          <w:p w:rsidR="008E6357" w:rsidRPr="006A1213" w:rsidRDefault="008E6357" w:rsidP="008E6357">
            <w:pPr>
              <w:jc w:val="center"/>
              <w:rPr>
                <w:i/>
              </w:rPr>
            </w:pPr>
          </w:p>
        </w:tc>
      </w:tr>
      <w:tr w:rsidR="008E6357" w:rsidRPr="006A1213" w:rsidTr="00402FB9">
        <w:trPr>
          <w:trHeight w:val="183"/>
        </w:trPr>
        <w:tc>
          <w:tcPr>
            <w:tcW w:w="5246" w:type="dxa"/>
            <w:tcBorders>
              <w:top w:val="nil"/>
              <w:left w:val="nil"/>
              <w:bottom w:val="nil"/>
              <w:right w:val="nil"/>
            </w:tcBorders>
            <w:shd w:val="clear" w:color="auto" w:fill="auto"/>
            <w:vAlign w:val="bottom"/>
            <w:hideMark/>
          </w:tcPr>
          <w:p w:rsidR="008E6357" w:rsidRPr="006A1213" w:rsidRDefault="008E6357" w:rsidP="008E6357">
            <w:pPr>
              <w:rPr>
                <w:i/>
                <w:color w:val="FF0000"/>
              </w:rPr>
            </w:pPr>
          </w:p>
        </w:tc>
        <w:tc>
          <w:tcPr>
            <w:tcW w:w="1728" w:type="dxa"/>
            <w:tcBorders>
              <w:top w:val="nil"/>
              <w:left w:val="nil"/>
              <w:bottom w:val="nil"/>
              <w:right w:val="nil"/>
            </w:tcBorders>
            <w:shd w:val="clear" w:color="auto" w:fill="auto"/>
            <w:vAlign w:val="bottom"/>
            <w:hideMark/>
          </w:tcPr>
          <w:p w:rsidR="008E6357" w:rsidRPr="006A1213" w:rsidRDefault="008E6357" w:rsidP="008E6357">
            <w:pPr>
              <w:rPr>
                <w:i/>
                <w:color w:val="FF0000"/>
              </w:rPr>
            </w:pPr>
          </w:p>
        </w:tc>
        <w:tc>
          <w:tcPr>
            <w:tcW w:w="1708" w:type="dxa"/>
            <w:tcBorders>
              <w:top w:val="nil"/>
              <w:left w:val="nil"/>
              <w:bottom w:val="nil"/>
              <w:right w:val="nil"/>
            </w:tcBorders>
            <w:shd w:val="clear" w:color="auto" w:fill="auto"/>
            <w:vAlign w:val="bottom"/>
            <w:hideMark/>
          </w:tcPr>
          <w:p w:rsidR="008E6357" w:rsidRPr="006A1213" w:rsidRDefault="008E6357" w:rsidP="008E6357">
            <w:pPr>
              <w:jc w:val="center"/>
              <w:rPr>
                <w:i/>
                <w:color w:val="FF0000"/>
              </w:rPr>
            </w:pPr>
          </w:p>
        </w:tc>
        <w:tc>
          <w:tcPr>
            <w:tcW w:w="1824" w:type="dxa"/>
            <w:tcBorders>
              <w:top w:val="nil"/>
              <w:left w:val="nil"/>
              <w:bottom w:val="nil"/>
              <w:right w:val="nil"/>
            </w:tcBorders>
            <w:shd w:val="clear" w:color="auto" w:fill="auto"/>
            <w:vAlign w:val="bottom"/>
            <w:hideMark/>
          </w:tcPr>
          <w:p w:rsidR="008E6357" w:rsidRPr="006A1213" w:rsidRDefault="008E6357" w:rsidP="008E6357">
            <w:pPr>
              <w:rPr>
                <w:i/>
                <w:color w:val="FF0000"/>
              </w:rPr>
            </w:pPr>
          </w:p>
        </w:tc>
      </w:tr>
    </w:tbl>
    <w:p w:rsidR="008E6357" w:rsidRPr="006A1213" w:rsidRDefault="008E6357" w:rsidP="008E6357">
      <w:pPr>
        <w:autoSpaceDE w:val="0"/>
        <w:autoSpaceDN w:val="0"/>
        <w:adjustRightInd w:val="0"/>
        <w:ind w:firstLine="709"/>
        <w:jc w:val="both"/>
        <w:rPr>
          <w:b/>
          <w:i/>
          <w:spacing w:val="2"/>
        </w:rPr>
      </w:pPr>
    </w:p>
    <w:tbl>
      <w:tblPr>
        <w:tblW w:w="9840" w:type="dxa"/>
        <w:tblInd w:w="-318" w:type="dxa"/>
        <w:tblLook w:val="04A0" w:firstRow="1" w:lastRow="0" w:firstColumn="1" w:lastColumn="0" w:noHBand="0" w:noVBand="1"/>
      </w:tblPr>
      <w:tblGrid>
        <w:gridCol w:w="4141"/>
        <w:gridCol w:w="1843"/>
        <w:gridCol w:w="1984"/>
        <w:gridCol w:w="1872"/>
      </w:tblGrid>
      <w:tr w:rsidR="008E6357" w:rsidRPr="006A1213" w:rsidTr="00402FB9">
        <w:trPr>
          <w:trHeight w:val="1620"/>
        </w:trPr>
        <w:tc>
          <w:tcPr>
            <w:tcW w:w="4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357" w:rsidRPr="006A1213" w:rsidRDefault="008E6357" w:rsidP="008E6357">
            <w:pPr>
              <w:jc w:val="center"/>
              <w:rPr>
                <w:highlight w:val="yellow"/>
              </w:rPr>
            </w:pPr>
            <w:r w:rsidRPr="006A1213">
              <w:t>Наименование показателя</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E6357" w:rsidRPr="006A1213" w:rsidRDefault="008E6357" w:rsidP="008E6357">
            <w:pPr>
              <w:jc w:val="center"/>
              <w:rPr>
                <w:highlight w:val="yellow"/>
              </w:rPr>
            </w:pPr>
            <w:r w:rsidRPr="006A1213">
              <w:t xml:space="preserve">План на 2025 г                </w:t>
            </w:r>
            <w:proofErr w:type="gramStart"/>
            <w:r w:rsidRPr="006A1213">
              <w:t xml:space="preserve">   (</w:t>
            </w:r>
            <w:proofErr w:type="gramEnd"/>
            <w:r w:rsidRPr="006A1213">
              <w:t>тыс. руб.)</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8E6357" w:rsidRPr="006A1213" w:rsidRDefault="008E6357" w:rsidP="008E6357">
            <w:pPr>
              <w:jc w:val="center"/>
              <w:rPr>
                <w:highlight w:val="yellow"/>
              </w:rPr>
            </w:pPr>
            <w:r w:rsidRPr="006A1213">
              <w:t>Факт 2025 г (тыс. руб.)</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8E6357" w:rsidRPr="006A1213" w:rsidRDefault="008E6357" w:rsidP="008E6357">
            <w:pPr>
              <w:jc w:val="center"/>
              <w:rPr>
                <w:highlight w:val="yellow"/>
              </w:rPr>
            </w:pPr>
            <w:r w:rsidRPr="006A1213">
              <w:t>% исполнения годового плана</w:t>
            </w:r>
          </w:p>
        </w:tc>
      </w:tr>
      <w:tr w:rsidR="008E6357" w:rsidRPr="006A1213" w:rsidTr="00402FB9">
        <w:trPr>
          <w:trHeight w:val="405"/>
        </w:trPr>
        <w:tc>
          <w:tcPr>
            <w:tcW w:w="4141" w:type="dxa"/>
            <w:tcBorders>
              <w:top w:val="nil"/>
              <w:left w:val="single" w:sz="4" w:space="0" w:color="auto"/>
              <w:bottom w:val="single" w:sz="4" w:space="0" w:color="auto"/>
              <w:right w:val="single" w:sz="4" w:space="0" w:color="auto"/>
            </w:tcBorders>
            <w:shd w:val="clear" w:color="auto" w:fill="auto"/>
            <w:vAlign w:val="bottom"/>
            <w:hideMark/>
          </w:tcPr>
          <w:p w:rsidR="008E6357" w:rsidRPr="006A1213" w:rsidRDefault="008E6357" w:rsidP="008E6357">
            <w:pPr>
              <w:rPr>
                <w:highlight w:val="yellow"/>
              </w:rPr>
            </w:pPr>
            <w:r w:rsidRPr="006A1213">
              <w:t xml:space="preserve">Общегосударственные расходы </w:t>
            </w:r>
          </w:p>
        </w:tc>
        <w:tc>
          <w:tcPr>
            <w:tcW w:w="1843" w:type="dxa"/>
            <w:tcBorders>
              <w:top w:val="nil"/>
              <w:left w:val="nil"/>
              <w:bottom w:val="single" w:sz="4" w:space="0" w:color="auto"/>
              <w:right w:val="single" w:sz="4" w:space="0" w:color="auto"/>
            </w:tcBorders>
            <w:shd w:val="clear" w:color="auto" w:fill="auto"/>
            <w:vAlign w:val="bottom"/>
            <w:hideMark/>
          </w:tcPr>
          <w:p w:rsidR="008E6357" w:rsidRPr="006A1213" w:rsidRDefault="008E6357" w:rsidP="008E6357">
            <w:pPr>
              <w:jc w:val="right"/>
              <w:rPr>
                <w:highlight w:val="yellow"/>
              </w:rPr>
            </w:pPr>
            <w:r w:rsidRPr="006A1213">
              <w:t>29 735,6</w:t>
            </w:r>
          </w:p>
        </w:tc>
        <w:tc>
          <w:tcPr>
            <w:tcW w:w="1984" w:type="dxa"/>
            <w:tcBorders>
              <w:top w:val="nil"/>
              <w:left w:val="nil"/>
              <w:bottom w:val="single" w:sz="4" w:space="0" w:color="auto"/>
              <w:right w:val="single" w:sz="4" w:space="0" w:color="auto"/>
            </w:tcBorders>
            <w:shd w:val="clear" w:color="auto" w:fill="auto"/>
            <w:vAlign w:val="bottom"/>
            <w:hideMark/>
          </w:tcPr>
          <w:p w:rsidR="008E6357" w:rsidRPr="006A1213" w:rsidRDefault="008E6357" w:rsidP="008E6357">
            <w:pPr>
              <w:jc w:val="right"/>
              <w:rPr>
                <w:highlight w:val="yellow"/>
              </w:rPr>
            </w:pPr>
            <w:r w:rsidRPr="006A1213">
              <w:t>27 291,6</w:t>
            </w:r>
          </w:p>
        </w:tc>
        <w:tc>
          <w:tcPr>
            <w:tcW w:w="1872" w:type="dxa"/>
            <w:tcBorders>
              <w:top w:val="nil"/>
              <w:left w:val="nil"/>
              <w:bottom w:val="single" w:sz="4" w:space="0" w:color="auto"/>
              <w:right w:val="single" w:sz="4" w:space="0" w:color="auto"/>
            </w:tcBorders>
            <w:shd w:val="clear" w:color="auto" w:fill="auto"/>
            <w:vAlign w:val="bottom"/>
            <w:hideMark/>
          </w:tcPr>
          <w:p w:rsidR="008E6357" w:rsidRPr="006A1213" w:rsidRDefault="008E6357" w:rsidP="008E6357">
            <w:pPr>
              <w:jc w:val="right"/>
              <w:rPr>
                <w:highlight w:val="yellow"/>
              </w:rPr>
            </w:pPr>
            <w:r w:rsidRPr="006A1213">
              <w:t>92%</w:t>
            </w:r>
          </w:p>
        </w:tc>
      </w:tr>
      <w:tr w:rsidR="008E6357" w:rsidRPr="006A1213" w:rsidTr="00402FB9">
        <w:trPr>
          <w:trHeight w:val="405"/>
        </w:trPr>
        <w:tc>
          <w:tcPr>
            <w:tcW w:w="4141" w:type="dxa"/>
            <w:tcBorders>
              <w:top w:val="nil"/>
              <w:left w:val="single" w:sz="4" w:space="0" w:color="auto"/>
              <w:bottom w:val="single" w:sz="4" w:space="0" w:color="auto"/>
              <w:right w:val="single" w:sz="4" w:space="0" w:color="auto"/>
            </w:tcBorders>
            <w:shd w:val="clear" w:color="auto" w:fill="auto"/>
            <w:vAlign w:val="bottom"/>
            <w:hideMark/>
          </w:tcPr>
          <w:p w:rsidR="008E6357" w:rsidRPr="006A1213" w:rsidRDefault="008E6357" w:rsidP="008E6357">
            <w:pPr>
              <w:rPr>
                <w:highlight w:val="yellow"/>
              </w:rPr>
            </w:pPr>
            <w:r w:rsidRPr="006A1213">
              <w:t xml:space="preserve">Национальная оборона </w:t>
            </w:r>
          </w:p>
        </w:tc>
        <w:tc>
          <w:tcPr>
            <w:tcW w:w="1843" w:type="dxa"/>
            <w:tcBorders>
              <w:top w:val="nil"/>
              <w:left w:val="nil"/>
              <w:bottom w:val="single" w:sz="4" w:space="0" w:color="auto"/>
              <w:right w:val="single" w:sz="4" w:space="0" w:color="auto"/>
            </w:tcBorders>
            <w:shd w:val="clear" w:color="auto" w:fill="auto"/>
            <w:vAlign w:val="bottom"/>
            <w:hideMark/>
          </w:tcPr>
          <w:p w:rsidR="008E6357" w:rsidRPr="006A1213" w:rsidRDefault="008E6357" w:rsidP="008E6357">
            <w:pPr>
              <w:jc w:val="right"/>
              <w:rPr>
                <w:highlight w:val="yellow"/>
              </w:rPr>
            </w:pPr>
            <w:r w:rsidRPr="006A1213">
              <w:t>406,9</w:t>
            </w:r>
          </w:p>
        </w:tc>
        <w:tc>
          <w:tcPr>
            <w:tcW w:w="1984" w:type="dxa"/>
            <w:tcBorders>
              <w:top w:val="nil"/>
              <w:left w:val="nil"/>
              <w:bottom w:val="single" w:sz="4" w:space="0" w:color="auto"/>
              <w:right w:val="single" w:sz="4" w:space="0" w:color="auto"/>
            </w:tcBorders>
            <w:shd w:val="clear" w:color="auto" w:fill="auto"/>
            <w:vAlign w:val="bottom"/>
            <w:hideMark/>
          </w:tcPr>
          <w:p w:rsidR="008E6357" w:rsidRPr="006A1213" w:rsidRDefault="008E6357" w:rsidP="008E6357">
            <w:pPr>
              <w:jc w:val="right"/>
              <w:rPr>
                <w:highlight w:val="yellow"/>
              </w:rPr>
            </w:pPr>
            <w:r w:rsidRPr="006A1213">
              <w:t>406,9</w:t>
            </w:r>
          </w:p>
        </w:tc>
        <w:tc>
          <w:tcPr>
            <w:tcW w:w="1872" w:type="dxa"/>
            <w:tcBorders>
              <w:top w:val="nil"/>
              <w:left w:val="nil"/>
              <w:bottom w:val="single" w:sz="4" w:space="0" w:color="auto"/>
              <w:right w:val="single" w:sz="4" w:space="0" w:color="auto"/>
            </w:tcBorders>
            <w:shd w:val="clear" w:color="auto" w:fill="auto"/>
            <w:vAlign w:val="bottom"/>
            <w:hideMark/>
          </w:tcPr>
          <w:p w:rsidR="008E6357" w:rsidRPr="006A1213" w:rsidRDefault="008E6357" w:rsidP="008E6357">
            <w:pPr>
              <w:jc w:val="right"/>
              <w:rPr>
                <w:highlight w:val="yellow"/>
              </w:rPr>
            </w:pPr>
            <w:r w:rsidRPr="006A1213">
              <w:t>100%</w:t>
            </w:r>
          </w:p>
        </w:tc>
      </w:tr>
      <w:tr w:rsidR="008E6357" w:rsidRPr="006A1213" w:rsidTr="00402FB9">
        <w:trPr>
          <w:trHeight w:val="810"/>
        </w:trPr>
        <w:tc>
          <w:tcPr>
            <w:tcW w:w="4141" w:type="dxa"/>
            <w:tcBorders>
              <w:top w:val="nil"/>
              <w:left w:val="single" w:sz="4" w:space="0" w:color="auto"/>
              <w:bottom w:val="single" w:sz="4" w:space="0" w:color="auto"/>
              <w:right w:val="single" w:sz="4" w:space="0" w:color="auto"/>
            </w:tcBorders>
            <w:shd w:val="clear" w:color="auto" w:fill="auto"/>
            <w:vAlign w:val="bottom"/>
            <w:hideMark/>
          </w:tcPr>
          <w:p w:rsidR="008E6357" w:rsidRPr="006A1213" w:rsidRDefault="008E6357" w:rsidP="008E6357">
            <w:pPr>
              <w:rPr>
                <w:highlight w:val="yellow"/>
              </w:rPr>
            </w:pPr>
            <w:r w:rsidRPr="006A1213">
              <w:t xml:space="preserve">Национальная безопасность и правоохранительная деятельность </w:t>
            </w:r>
          </w:p>
        </w:tc>
        <w:tc>
          <w:tcPr>
            <w:tcW w:w="1843" w:type="dxa"/>
            <w:tcBorders>
              <w:top w:val="nil"/>
              <w:left w:val="nil"/>
              <w:bottom w:val="single" w:sz="4" w:space="0" w:color="auto"/>
              <w:right w:val="single" w:sz="4" w:space="0" w:color="auto"/>
            </w:tcBorders>
            <w:shd w:val="clear" w:color="auto" w:fill="auto"/>
            <w:vAlign w:val="bottom"/>
            <w:hideMark/>
          </w:tcPr>
          <w:p w:rsidR="008E6357" w:rsidRPr="006A1213" w:rsidRDefault="008E6357" w:rsidP="008E6357">
            <w:pPr>
              <w:jc w:val="right"/>
              <w:rPr>
                <w:highlight w:val="yellow"/>
              </w:rPr>
            </w:pPr>
            <w:r w:rsidRPr="006A1213">
              <w:t>321,8</w:t>
            </w:r>
          </w:p>
        </w:tc>
        <w:tc>
          <w:tcPr>
            <w:tcW w:w="1984" w:type="dxa"/>
            <w:tcBorders>
              <w:top w:val="nil"/>
              <w:left w:val="nil"/>
              <w:bottom w:val="single" w:sz="4" w:space="0" w:color="auto"/>
              <w:right w:val="single" w:sz="4" w:space="0" w:color="auto"/>
            </w:tcBorders>
            <w:shd w:val="clear" w:color="auto" w:fill="auto"/>
            <w:vAlign w:val="bottom"/>
            <w:hideMark/>
          </w:tcPr>
          <w:p w:rsidR="008E6357" w:rsidRPr="006A1213" w:rsidRDefault="008E6357" w:rsidP="008E6357">
            <w:pPr>
              <w:jc w:val="right"/>
              <w:rPr>
                <w:highlight w:val="yellow"/>
              </w:rPr>
            </w:pPr>
            <w:r w:rsidRPr="006A1213">
              <w:t>175,8</w:t>
            </w:r>
          </w:p>
        </w:tc>
        <w:tc>
          <w:tcPr>
            <w:tcW w:w="1872" w:type="dxa"/>
            <w:tcBorders>
              <w:top w:val="nil"/>
              <w:left w:val="nil"/>
              <w:bottom w:val="single" w:sz="4" w:space="0" w:color="auto"/>
              <w:right w:val="single" w:sz="4" w:space="0" w:color="auto"/>
            </w:tcBorders>
            <w:shd w:val="clear" w:color="auto" w:fill="auto"/>
            <w:vAlign w:val="bottom"/>
            <w:hideMark/>
          </w:tcPr>
          <w:p w:rsidR="008E6357" w:rsidRPr="006A1213" w:rsidRDefault="008E6357" w:rsidP="008E6357">
            <w:pPr>
              <w:jc w:val="right"/>
              <w:rPr>
                <w:highlight w:val="yellow"/>
              </w:rPr>
            </w:pPr>
            <w:r w:rsidRPr="006A1213">
              <w:t>55%</w:t>
            </w:r>
          </w:p>
        </w:tc>
      </w:tr>
      <w:tr w:rsidR="008E6357" w:rsidRPr="006A1213" w:rsidTr="00402FB9">
        <w:trPr>
          <w:trHeight w:val="405"/>
        </w:trPr>
        <w:tc>
          <w:tcPr>
            <w:tcW w:w="4141" w:type="dxa"/>
            <w:tcBorders>
              <w:top w:val="nil"/>
              <w:left w:val="single" w:sz="4" w:space="0" w:color="auto"/>
              <w:bottom w:val="single" w:sz="4" w:space="0" w:color="auto"/>
              <w:right w:val="single" w:sz="4" w:space="0" w:color="auto"/>
            </w:tcBorders>
            <w:shd w:val="clear" w:color="auto" w:fill="auto"/>
            <w:vAlign w:val="bottom"/>
            <w:hideMark/>
          </w:tcPr>
          <w:p w:rsidR="008E6357" w:rsidRPr="006A1213" w:rsidRDefault="008E6357" w:rsidP="008E6357">
            <w:pPr>
              <w:rPr>
                <w:highlight w:val="yellow"/>
              </w:rPr>
            </w:pPr>
            <w:r w:rsidRPr="006A1213">
              <w:t xml:space="preserve">Национальная экономика </w:t>
            </w:r>
          </w:p>
        </w:tc>
        <w:tc>
          <w:tcPr>
            <w:tcW w:w="1843" w:type="dxa"/>
            <w:tcBorders>
              <w:top w:val="nil"/>
              <w:left w:val="nil"/>
              <w:bottom w:val="single" w:sz="4" w:space="0" w:color="auto"/>
              <w:right w:val="single" w:sz="4" w:space="0" w:color="auto"/>
            </w:tcBorders>
            <w:shd w:val="clear" w:color="auto" w:fill="auto"/>
            <w:vAlign w:val="bottom"/>
            <w:hideMark/>
          </w:tcPr>
          <w:p w:rsidR="008E6357" w:rsidRPr="006A1213" w:rsidRDefault="008E6357" w:rsidP="008E6357">
            <w:pPr>
              <w:jc w:val="right"/>
              <w:rPr>
                <w:highlight w:val="yellow"/>
              </w:rPr>
            </w:pPr>
            <w:r w:rsidRPr="006A1213">
              <w:t>3 704,3</w:t>
            </w:r>
          </w:p>
        </w:tc>
        <w:tc>
          <w:tcPr>
            <w:tcW w:w="1984" w:type="dxa"/>
            <w:tcBorders>
              <w:top w:val="nil"/>
              <w:left w:val="nil"/>
              <w:bottom w:val="single" w:sz="4" w:space="0" w:color="auto"/>
              <w:right w:val="single" w:sz="4" w:space="0" w:color="auto"/>
            </w:tcBorders>
            <w:shd w:val="clear" w:color="auto" w:fill="auto"/>
            <w:vAlign w:val="bottom"/>
            <w:hideMark/>
          </w:tcPr>
          <w:p w:rsidR="008E6357" w:rsidRPr="006A1213" w:rsidRDefault="008E6357" w:rsidP="008E6357">
            <w:pPr>
              <w:jc w:val="right"/>
              <w:rPr>
                <w:highlight w:val="yellow"/>
              </w:rPr>
            </w:pPr>
            <w:r w:rsidRPr="006A1213">
              <w:t>3 674,3</w:t>
            </w:r>
          </w:p>
        </w:tc>
        <w:tc>
          <w:tcPr>
            <w:tcW w:w="1872" w:type="dxa"/>
            <w:tcBorders>
              <w:top w:val="nil"/>
              <w:left w:val="nil"/>
              <w:bottom w:val="single" w:sz="4" w:space="0" w:color="auto"/>
              <w:right w:val="single" w:sz="4" w:space="0" w:color="auto"/>
            </w:tcBorders>
            <w:shd w:val="clear" w:color="auto" w:fill="auto"/>
            <w:vAlign w:val="bottom"/>
            <w:hideMark/>
          </w:tcPr>
          <w:p w:rsidR="008E6357" w:rsidRPr="006A1213" w:rsidRDefault="008E6357" w:rsidP="008E6357">
            <w:pPr>
              <w:jc w:val="right"/>
              <w:rPr>
                <w:highlight w:val="yellow"/>
              </w:rPr>
            </w:pPr>
            <w:r w:rsidRPr="006A1213">
              <w:t>99%</w:t>
            </w:r>
          </w:p>
        </w:tc>
      </w:tr>
      <w:tr w:rsidR="008E6357" w:rsidRPr="006A1213" w:rsidTr="00402FB9">
        <w:trPr>
          <w:trHeight w:val="405"/>
        </w:trPr>
        <w:tc>
          <w:tcPr>
            <w:tcW w:w="4141" w:type="dxa"/>
            <w:tcBorders>
              <w:top w:val="nil"/>
              <w:left w:val="single" w:sz="4" w:space="0" w:color="auto"/>
              <w:bottom w:val="single" w:sz="4" w:space="0" w:color="auto"/>
              <w:right w:val="single" w:sz="4" w:space="0" w:color="auto"/>
            </w:tcBorders>
            <w:shd w:val="clear" w:color="auto" w:fill="auto"/>
            <w:vAlign w:val="bottom"/>
            <w:hideMark/>
          </w:tcPr>
          <w:p w:rsidR="008E6357" w:rsidRPr="006A1213" w:rsidRDefault="008E6357" w:rsidP="008E6357">
            <w:pPr>
              <w:rPr>
                <w:highlight w:val="yellow"/>
              </w:rPr>
            </w:pPr>
            <w:r w:rsidRPr="006A1213">
              <w:t>Жилищно-коммунальное хозяйство</w:t>
            </w:r>
          </w:p>
        </w:tc>
        <w:tc>
          <w:tcPr>
            <w:tcW w:w="1843" w:type="dxa"/>
            <w:tcBorders>
              <w:top w:val="nil"/>
              <w:left w:val="nil"/>
              <w:bottom w:val="single" w:sz="4" w:space="0" w:color="auto"/>
              <w:right w:val="single" w:sz="4" w:space="0" w:color="auto"/>
            </w:tcBorders>
            <w:shd w:val="clear" w:color="auto" w:fill="auto"/>
            <w:vAlign w:val="bottom"/>
            <w:hideMark/>
          </w:tcPr>
          <w:p w:rsidR="008E6357" w:rsidRPr="006A1213" w:rsidRDefault="008E6357" w:rsidP="008E6357">
            <w:pPr>
              <w:jc w:val="right"/>
              <w:rPr>
                <w:highlight w:val="yellow"/>
              </w:rPr>
            </w:pPr>
            <w:r w:rsidRPr="006A1213">
              <w:t>35 169,1</w:t>
            </w:r>
          </w:p>
        </w:tc>
        <w:tc>
          <w:tcPr>
            <w:tcW w:w="1984" w:type="dxa"/>
            <w:tcBorders>
              <w:top w:val="nil"/>
              <w:left w:val="nil"/>
              <w:bottom w:val="single" w:sz="4" w:space="0" w:color="auto"/>
              <w:right w:val="single" w:sz="4" w:space="0" w:color="auto"/>
            </w:tcBorders>
            <w:shd w:val="clear" w:color="auto" w:fill="auto"/>
            <w:vAlign w:val="bottom"/>
            <w:hideMark/>
          </w:tcPr>
          <w:p w:rsidR="008E6357" w:rsidRPr="006A1213" w:rsidRDefault="008E6357" w:rsidP="008E6357">
            <w:pPr>
              <w:jc w:val="right"/>
              <w:rPr>
                <w:highlight w:val="yellow"/>
              </w:rPr>
            </w:pPr>
            <w:r w:rsidRPr="006A1213">
              <w:t>33 455,8</w:t>
            </w:r>
          </w:p>
        </w:tc>
        <w:tc>
          <w:tcPr>
            <w:tcW w:w="1872" w:type="dxa"/>
            <w:tcBorders>
              <w:top w:val="nil"/>
              <w:left w:val="nil"/>
              <w:bottom w:val="single" w:sz="4" w:space="0" w:color="auto"/>
              <w:right w:val="single" w:sz="4" w:space="0" w:color="auto"/>
            </w:tcBorders>
            <w:shd w:val="clear" w:color="auto" w:fill="auto"/>
            <w:vAlign w:val="bottom"/>
            <w:hideMark/>
          </w:tcPr>
          <w:p w:rsidR="008E6357" w:rsidRPr="006A1213" w:rsidRDefault="008E6357" w:rsidP="008E6357">
            <w:pPr>
              <w:jc w:val="right"/>
              <w:rPr>
                <w:highlight w:val="yellow"/>
              </w:rPr>
            </w:pPr>
            <w:r w:rsidRPr="006A1213">
              <w:t>95%</w:t>
            </w:r>
          </w:p>
        </w:tc>
      </w:tr>
      <w:tr w:rsidR="008E6357" w:rsidRPr="006A1213" w:rsidTr="00402FB9">
        <w:trPr>
          <w:trHeight w:val="405"/>
        </w:trPr>
        <w:tc>
          <w:tcPr>
            <w:tcW w:w="4141" w:type="dxa"/>
            <w:tcBorders>
              <w:top w:val="nil"/>
              <w:left w:val="single" w:sz="4" w:space="0" w:color="auto"/>
              <w:bottom w:val="single" w:sz="4" w:space="0" w:color="auto"/>
              <w:right w:val="single" w:sz="4" w:space="0" w:color="auto"/>
            </w:tcBorders>
            <w:shd w:val="clear" w:color="auto" w:fill="auto"/>
            <w:vAlign w:val="bottom"/>
            <w:hideMark/>
          </w:tcPr>
          <w:p w:rsidR="008E6357" w:rsidRPr="006A1213" w:rsidRDefault="008E6357" w:rsidP="008E6357">
            <w:pPr>
              <w:rPr>
                <w:highlight w:val="yellow"/>
              </w:rPr>
            </w:pPr>
            <w:r w:rsidRPr="006A1213">
              <w:t xml:space="preserve">Образование </w:t>
            </w:r>
          </w:p>
        </w:tc>
        <w:tc>
          <w:tcPr>
            <w:tcW w:w="1843" w:type="dxa"/>
            <w:tcBorders>
              <w:top w:val="nil"/>
              <w:left w:val="nil"/>
              <w:bottom w:val="single" w:sz="4" w:space="0" w:color="auto"/>
              <w:right w:val="single" w:sz="4" w:space="0" w:color="auto"/>
            </w:tcBorders>
            <w:shd w:val="clear" w:color="auto" w:fill="auto"/>
            <w:vAlign w:val="bottom"/>
            <w:hideMark/>
          </w:tcPr>
          <w:p w:rsidR="008E6357" w:rsidRPr="006A1213" w:rsidRDefault="008E6357" w:rsidP="008E6357">
            <w:pPr>
              <w:jc w:val="right"/>
              <w:rPr>
                <w:highlight w:val="yellow"/>
              </w:rPr>
            </w:pPr>
            <w:r w:rsidRPr="006A1213">
              <w:t>329,2</w:t>
            </w:r>
          </w:p>
        </w:tc>
        <w:tc>
          <w:tcPr>
            <w:tcW w:w="1984" w:type="dxa"/>
            <w:tcBorders>
              <w:top w:val="nil"/>
              <w:left w:val="nil"/>
              <w:bottom w:val="single" w:sz="4" w:space="0" w:color="auto"/>
              <w:right w:val="single" w:sz="4" w:space="0" w:color="auto"/>
            </w:tcBorders>
            <w:shd w:val="clear" w:color="auto" w:fill="auto"/>
            <w:vAlign w:val="bottom"/>
            <w:hideMark/>
          </w:tcPr>
          <w:p w:rsidR="008E6357" w:rsidRPr="006A1213" w:rsidRDefault="008E6357" w:rsidP="008E6357">
            <w:pPr>
              <w:jc w:val="right"/>
              <w:rPr>
                <w:highlight w:val="yellow"/>
              </w:rPr>
            </w:pPr>
            <w:r w:rsidRPr="006A1213">
              <w:t>329,1</w:t>
            </w:r>
          </w:p>
        </w:tc>
        <w:tc>
          <w:tcPr>
            <w:tcW w:w="1872" w:type="dxa"/>
            <w:tcBorders>
              <w:top w:val="nil"/>
              <w:left w:val="nil"/>
              <w:bottom w:val="single" w:sz="4" w:space="0" w:color="auto"/>
              <w:right w:val="single" w:sz="4" w:space="0" w:color="auto"/>
            </w:tcBorders>
            <w:shd w:val="clear" w:color="auto" w:fill="auto"/>
            <w:vAlign w:val="bottom"/>
            <w:hideMark/>
          </w:tcPr>
          <w:p w:rsidR="008E6357" w:rsidRPr="006A1213" w:rsidRDefault="008E6357" w:rsidP="008E6357">
            <w:pPr>
              <w:jc w:val="right"/>
              <w:rPr>
                <w:highlight w:val="yellow"/>
              </w:rPr>
            </w:pPr>
            <w:r w:rsidRPr="006A1213">
              <w:t>100%</w:t>
            </w:r>
          </w:p>
        </w:tc>
      </w:tr>
      <w:tr w:rsidR="008E6357" w:rsidRPr="006A1213" w:rsidTr="00402FB9">
        <w:trPr>
          <w:trHeight w:val="405"/>
        </w:trPr>
        <w:tc>
          <w:tcPr>
            <w:tcW w:w="4141" w:type="dxa"/>
            <w:tcBorders>
              <w:top w:val="nil"/>
              <w:left w:val="single" w:sz="4" w:space="0" w:color="auto"/>
              <w:bottom w:val="single" w:sz="4" w:space="0" w:color="auto"/>
              <w:right w:val="single" w:sz="4" w:space="0" w:color="auto"/>
            </w:tcBorders>
            <w:shd w:val="clear" w:color="auto" w:fill="auto"/>
            <w:vAlign w:val="bottom"/>
            <w:hideMark/>
          </w:tcPr>
          <w:p w:rsidR="008E6357" w:rsidRPr="006A1213" w:rsidRDefault="008E6357" w:rsidP="008E6357">
            <w:pPr>
              <w:rPr>
                <w:highlight w:val="yellow"/>
              </w:rPr>
            </w:pPr>
            <w:r w:rsidRPr="006A1213">
              <w:t>Культура</w:t>
            </w:r>
          </w:p>
        </w:tc>
        <w:tc>
          <w:tcPr>
            <w:tcW w:w="1843" w:type="dxa"/>
            <w:tcBorders>
              <w:top w:val="nil"/>
              <w:left w:val="nil"/>
              <w:bottom w:val="single" w:sz="4" w:space="0" w:color="auto"/>
              <w:right w:val="single" w:sz="4" w:space="0" w:color="auto"/>
            </w:tcBorders>
            <w:shd w:val="clear" w:color="auto" w:fill="auto"/>
            <w:vAlign w:val="bottom"/>
            <w:hideMark/>
          </w:tcPr>
          <w:p w:rsidR="008E6357" w:rsidRPr="006A1213" w:rsidRDefault="008E6357" w:rsidP="008E6357">
            <w:pPr>
              <w:jc w:val="right"/>
              <w:rPr>
                <w:highlight w:val="yellow"/>
              </w:rPr>
            </w:pPr>
            <w:r w:rsidRPr="006A1213">
              <w:t>28 368,4</w:t>
            </w:r>
          </w:p>
        </w:tc>
        <w:tc>
          <w:tcPr>
            <w:tcW w:w="1984" w:type="dxa"/>
            <w:tcBorders>
              <w:top w:val="nil"/>
              <w:left w:val="nil"/>
              <w:bottom w:val="single" w:sz="4" w:space="0" w:color="auto"/>
              <w:right w:val="single" w:sz="4" w:space="0" w:color="auto"/>
            </w:tcBorders>
            <w:shd w:val="clear" w:color="auto" w:fill="auto"/>
            <w:vAlign w:val="bottom"/>
            <w:hideMark/>
          </w:tcPr>
          <w:p w:rsidR="008E6357" w:rsidRPr="006A1213" w:rsidRDefault="008E6357" w:rsidP="008E6357">
            <w:pPr>
              <w:jc w:val="right"/>
              <w:rPr>
                <w:highlight w:val="yellow"/>
              </w:rPr>
            </w:pPr>
            <w:r w:rsidRPr="006A1213">
              <w:t>26 916,3</w:t>
            </w:r>
          </w:p>
        </w:tc>
        <w:tc>
          <w:tcPr>
            <w:tcW w:w="1872" w:type="dxa"/>
            <w:tcBorders>
              <w:top w:val="nil"/>
              <w:left w:val="nil"/>
              <w:bottom w:val="single" w:sz="4" w:space="0" w:color="auto"/>
              <w:right w:val="single" w:sz="4" w:space="0" w:color="auto"/>
            </w:tcBorders>
            <w:shd w:val="clear" w:color="auto" w:fill="auto"/>
            <w:vAlign w:val="bottom"/>
            <w:hideMark/>
          </w:tcPr>
          <w:p w:rsidR="008E6357" w:rsidRPr="006A1213" w:rsidRDefault="008E6357" w:rsidP="008E6357">
            <w:pPr>
              <w:jc w:val="right"/>
              <w:rPr>
                <w:highlight w:val="yellow"/>
              </w:rPr>
            </w:pPr>
            <w:r w:rsidRPr="006A1213">
              <w:t>95%</w:t>
            </w:r>
          </w:p>
        </w:tc>
      </w:tr>
      <w:tr w:rsidR="008E6357" w:rsidRPr="006A1213" w:rsidTr="00402FB9">
        <w:trPr>
          <w:trHeight w:val="405"/>
        </w:trPr>
        <w:tc>
          <w:tcPr>
            <w:tcW w:w="4141" w:type="dxa"/>
            <w:tcBorders>
              <w:top w:val="nil"/>
              <w:left w:val="single" w:sz="4" w:space="0" w:color="auto"/>
              <w:bottom w:val="single" w:sz="4" w:space="0" w:color="auto"/>
              <w:right w:val="single" w:sz="4" w:space="0" w:color="auto"/>
            </w:tcBorders>
            <w:shd w:val="clear" w:color="auto" w:fill="auto"/>
            <w:vAlign w:val="bottom"/>
            <w:hideMark/>
          </w:tcPr>
          <w:p w:rsidR="008E6357" w:rsidRPr="006A1213" w:rsidRDefault="008E6357" w:rsidP="008E6357">
            <w:pPr>
              <w:rPr>
                <w:highlight w:val="yellow"/>
              </w:rPr>
            </w:pPr>
            <w:r w:rsidRPr="006A1213">
              <w:t xml:space="preserve">Социальная политика </w:t>
            </w:r>
          </w:p>
        </w:tc>
        <w:tc>
          <w:tcPr>
            <w:tcW w:w="1843" w:type="dxa"/>
            <w:tcBorders>
              <w:top w:val="nil"/>
              <w:left w:val="nil"/>
              <w:bottom w:val="single" w:sz="4" w:space="0" w:color="auto"/>
              <w:right w:val="single" w:sz="4" w:space="0" w:color="auto"/>
            </w:tcBorders>
            <w:shd w:val="clear" w:color="auto" w:fill="auto"/>
            <w:vAlign w:val="bottom"/>
            <w:hideMark/>
          </w:tcPr>
          <w:p w:rsidR="008E6357" w:rsidRPr="006A1213" w:rsidRDefault="008E6357" w:rsidP="008E6357">
            <w:pPr>
              <w:jc w:val="right"/>
              <w:rPr>
                <w:highlight w:val="yellow"/>
              </w:rPr>
            </w:pPr>
            <w:r w:rsidRPr="006A1213">
              <w:t>1 225,2</w:t>
            </w:r>
          </w:p>
        </w:tc>
        <w:tc>
          <w:tcPr>
            <w:tcW w:w="1984" w:type="dxa"/>
            <w:tcBorders>
              <w:top w:val="nil"/>
              <w:left w:val="nil"/>
              <w:bottom w:val="single" w:sz="4" w:space="0" w:color="auto"/>
              <w:right w:val="single" w:sz="4" w:space="0" w:color="auto"/>
            </w:tcBorders>
            <w:shd w:val="clear" w:color="auto" w:fill="auto"/>
            <w:vAlign w:val="bottom"/>
            <w:hideMark/>
          </w:tcPr>
          <w:p w:rsidR="008E6357" w:rsidRPr="006A1213" w:rsidRDefault="008E6357" w:rsidP="008E6357">
            <w:pPr>
              <w:jc w:val="right"/>
              <w:rPr>
                <w:highlight w:val="yellow"/>
              </w:rPr>
            </w:pPr>
            <w:r w:rsidRPr="006A1213">
              <w:t>1 225,2</w:t>
            </w:r>
          </w:p>
        </w:tc>
        <w:tc>
          <w:tcPr>
            <w:tcW w:w="1872" w:type="dxa"/>
            <w:tcBorders>
              <w:top w:val="nil"/>
              <w:left w:val="nil"/>
              <w:bottom w:val="single" w:sz="4" w:space="0" w:color="auto"/>
              <w:right w:val="single" w:sz="4" w:space="0" w:color="auto"/>
            </w:tcBorders>
            <w:shd w:val="clear" w:color="auto" w:fill="auto"/>
            <w:vAlign w:val="bottom"/>
            <w:hideMark/>
          </w:tcPr>
          <w:p w:rsidR="008E6357" w:rsidRPr="006A1213" w:rsidRDefault="008E6357" w:rsidP="008E6357">
            <w:pPr>
              <w:jc w:val="right"/>
              <w:rPr>
                <w:highlight w:val="yellow"/>
              </w:rPr>
            </w:pPr>
            <w:r w:rsidRPr="006A1213">
              <w:t>100%</w:t>
            </w:r>
          </w:p>
        </w:tc>
      </w:tr>
      <w:tr w:rsidR="008E6357" w:rsidRPr="006A1213" w:rsidTr="00402FB9">
        <w:trPr>
          <w:trHeight w:val="405"/>
        </w:trPr>
        <w:tc>
          <w:tcPr>
            <w:tcW w:w="4141" w:type="dxa"/>
            <w:tcBorders>
              <w:top w:val="nil"/>
              <w:left w:val="single" w:sz="4" w:space="0" w:color="auto"/>
              <w:bottom w:val="single" w:sz="4" w:space="0" w:color="auto"/>
              <w:right w:val="single" w:sz="4" w:space="0" w:color="auto"/>
            </w:tcBorders>
            <w:shd w:val="clear" w:color="auto" w:fill="auto"/>
            <w:vAlign w:val="bottom"/>
            <w:hideMark/>
          </w:tcPr>
          <w:p w:rsidR="008E6357" w:rsidRPr="006A1213" w:rsidRDefault="008E6357" w:rsidP="008E6357">
            <w:pPr>
              <w:rPr>
                <w:highlight w:val="yellow"/>
              </w:rPr>
            </w:pPr>
            <w:r w:rsidRPr="006A1213">
              <w:t xml:space="preserve">Физическая культура и спорт </w:t>
            </w:r>
          </w:p>
        </w:tc>
        <w:tc>
          <w:tcPr>
            <w:tcW w:w="1843" w:type="dxa"/>
            <w:tcBorders>
              <w:top w:val="nil"/>
              <w:left w:val="nil"/>
              <w:bottom w:val="single" w:sz="4" w:space="0" w:color="auto"/>
              <w:right w:val="single" w:sz="4" w:space="0" w:color="auto"/>
            </w:tcBorders>
            <w:shd w:val="clear" w:color="auto" w:fill="auto"/>
            <w:vAlign w:val="bottom"/>
            <w:hideMark/>
          </w:tcPr>
          <w:p w:rsidR="008E6357" w:rsidRPr="006A1213" w:rsidRDefault="008E6357" w:rsidP="008E6357">
            <w:pPr>
              <w:jc w:val="right"/>
              <w:rPr>
                <w:highlight w:val="yellow"/>
              </w:rPr>
            </w:pPr>
            <w:r w:rsidRPr="006A1213">
              <w:t>6 074,5</w:t>
            </w:r>
          </w:p>
        </w:tc>
        <w:tc>
          <w:tcPr>
            <w:tcW w:w="1984" w:type="dxa"/>
            <w:tcBorders>
              <w:top w:val="nil"/>
              <w:left w:val="nil"/>
              <w:bottom w:val="single" w:sz="4" w:space="0" w:color="auto"/>
              <w:right w:val="single" w:sz="4" w:space="0" w:color="auto"/>
            </w:tcBorders>
            <w:shd w:val="clear" w:color="auto" w:fill="auto"/>
            <w:vAlign w:val="bottom"/>
            <w:hideMark/>
          </w:tcPr>
          <w:p w:rsidR="008E6357" w:rsidRPr="006A1213" w:rsidRDefault="008E6357" w:rsidP="008E6357">
            <w:pPr>
              <w:jc w:val="right"/>
              <w:rPr>
                <w:highlight w:val="yellow"/>
              </w:rPr>
            </w:pPr>
            <w:r w:rsidRPr="006A1213">
              <w:t>5 718,0</w:t>
            </w:r>
          </w:p>
        </w:tc>
        <w:tc>
          <w:tcPr>
            <w:tcW w:w="1872" w:type="dxa"/>
            <w:tcBorders>
              <w:top w:val="nil"/>
              <w:left w:val="nil"/>
              <w:bottom w:val="single" w:sz="4" w:space="0" w:color="auto"/>
              <w:right w:val="single" w:sz="4" w:space="0" w:color="auto"/>
            </w:tcBorders>
            <w:shd w:val="clear" w:color="auto" w:fill="auto"/>
            <w:vAlign w:val="bottom"/>
            <w:hideMark/>
          </w:tcPr>
          <w:p w:rsidR="008E6357" w:rsidRPr="006A1213" w:rsidRDefault="008E6357" w:rsidP="008E6357">
            <w:pPr>
              <w:jc w:val="right"/>
              <w:rPr>
                <w:highlight w:val="yellow"/>
              </w:rPr>
            </w:pPr>
            <w:r w:rsidRPr="006A1213">
              <w:t>94%</w:t>
            </w:r>
          </w:p>
        </w:tc>
      </w:tr>
      <w:tr w:rsidR="008E6357" w:rsidRPr="006A1213" w:rsidTr="00402FB9">
        <w:trPr>
          <w:trHeight w:val="405"/>
        </w:trPr>
        <w:tc>
          <w:tcPr>
            <w:tcW w:w="4141" w:type="dxa"/>
            <w:tcBorders>
              <w:top w:val="nil"/>
              <w:left w:val="single" w:sz="4" w:space="0" w:color="auto"/>
              <w:bottom w:val="single" w:sz="4" w:space="0" w:color="auto"/>
              <w:right w:val="single" w:sz="4" w:space="0" w:color="auto"/>
            </w:tcBorders>
            <w:shd w:val="clear" w:color="auto" w:fill="auto"/>
            <w:vAlign w:val="bottom"/>
            <w:hideMark/>
          </w:tcPr>
          <w:p w:rsidR="008E6357" w:rsidRPr="006A1213" w:rsidRDefault="008E6357" w:rsidP="008E6357">
            <w:pPr>
              <w:rPr>
                <w:b/>
                <w:bCs/>
                <w:highlight w:val="yellow"/>
              </w:rPr>
            </w:pPr>
            <w:r w:rsidRPr="006A1213">
              <w:rPr>
                <w:b/>
                <w:bCs/>
              </w:rPr>
              <w:t>Итого расходы поселения</w:t>
            </w:r>
          </w:p>
        </w:tc>
        <w:tc>
          <w:tcPr>
            <w:tcW w:w="1843" w:type="dxa"/>
            <w:tcBorders>
              <w:top w:val="nil"/>
              <w:left w:val="nil"/>
              <w:bottom w:val="single" w:sz="4" w:space="0" w:color="auto"/>
              <w:right w:val="single" w:sz="4" w:space="0" w:color="auto"/>
            </w:tcBorders>
            <w:shd w:val="clear" w:color="auto" w:fill="auto"/>
            <w:vAlign w:val="bottom"/>
            <w:hideMark/>
          </w:tcPr>
          <w:p w:rsidR="008E6357" w:rsidRPr="006A1213" w:rsidRDefault="008E6357" w:rsidP="008E6357">
            <w:pPr>
              <w:jc w:val="right"/>
              <w:rPr>
                <w:b/>
                <w:bCs/>
                <w:highlight w:val="yellow"/>
              </w:rPr>
            </w:pPr>
            <w:r w:rsidRPr="006A1213">
              <w:rPr>
                <w:b/>
                <w:bCs/>
              </w:rPr>
              <w:t>105 335,0</w:t>
            </w:r>
          </w:p>
        </w:tc>
        <w:tc>
          <w:tcPr>
            <w:tcW w:w="1984" w:type="dxa"/>
            <w:tcBorders>
              <w:top w:val="nil"/>
              <w:left w:val="nil"/>
              <w:bottom w:val="single" w:sz="4" w:space="0" w:color="auto"/>
              <w:right w:val="single" w:sz="4" w:space="0" w:color="auto"/>
            </w:tcBorders>
            <w:shd w:val="clear" w:color="auto" w:fill="auto"/>
            <w:vAlign w:val="bottom"/>
            <w:hideMark/>
          </w:tcPr>
          <w:p w:rsidR="008E6357" w:rsidRPr="006A1213" w:rsidRDefault="008E6357" w:rsidP="008E6357">
            <w:pPr>
              <w:jc w:val="right"/>
              <w:rPr>
                <w:b/>
                <w:bCs/>
                <w:highlight w:val="yellow"/>
              </w:rPr>
            </w:pPr>
            <w:r w:rsidRPr="006A1213">
              <w:rPr>
                <w:b/>
                <w:bCs/>
              </w:rPr>
              <w:t>99 193,0</w:t>
            </w:r>
          </w:p>
        </w:tc>
        <w:tc>
          <w:tcPr>
            <w:tcW w:w="1872" w:type="dxa"/>
            <w:tcBorders>
              <w:top w:val="nil"/>
              <w:left w:val="nil"/>
              <w:bottom w:val="single" w:sz="4" w:space="0" w:color="auto"/>
              <w:right w:val="single" w:sz="4" w:space="0" w:color="auto"/>
            </w:tcBorders>
            <w:shd w:val="clear" w:color="auto" w:fill="auto"/>
            <w:vAlign w:val="bottom"/>
            <w:hideMark/>
          </w:tcPr>
          <w:p w:rsidR="008E6357" w:rsidRPr="006A1213" w:rsidRDefault="008E6357" w:rsidP="008E6357">
            <w:pPr>
              <w:jc w:val="right"/>
              <w:rPr>
                <w:b/>
                <w:bCs/>
                <w:highlight w:val="yellow"/>
              </w:rPr>
            </w:pPr>
            <w:r w:rsidRPr="006A1213">
              <w:rPr>
                <w:b/>
                <w:bCs/>
              </w:rPr>
              <w:t>94%</w:t>
            </w:r>
          </w:p>
        </w:tc>
      </w:tr>
    </w:tbl>
    <w:p w:rsidR="008E6357" w:rsidRPr="008E6357" w:rsidRDefault="008E6357" w:rsidP="008E6357">
      <w:pPr>
        <w:autoSpaceDE w:val="0"/>
        <w:autoSpaceDN w:val="0"/>
        <w:adjustRightInd w:val="0"/>
        <w:ind w:firstLine="709"/>
        <w:jc w:val="both"/>
        <w:rPr>
          <w:b/>
          <w:i/>
          <w:spacing w:val="2"/>
          <w:sz w:val="28"/>
          <w:szCs w:val="28"/>
        </w:rPr>
      </w:pPr>
    </w:p>
    <w:p w:rsidR="008E6357" w:rsidRPr="00285294" w:rsidRDefault="008E6357" w:rsidP="008E6357">
      <w:pPr>
        <w:autoSpaceDE w:val="0"/>
        <w:autoSpaceDN w:val="0"/>
        <w:adjustRightInd w:val="0"/>
        <w:ind w:firstLine="709"/>
        <w:jc w:val="both"/>
        <w:rPr>
          <w:i/>
          <w:spacing w:val="2"/>
          <w:sz w:val="28"/>
          <w:szCs w:val="28"/>
        </w:rPr>
      </w:pPr>
      <w:r w:rsidRPr="00285294">
        <w:rPr>
          <w:b/>
          <w:i/>
          <w:spacing w:val="2"/>
          <w:sz w:val="28"/>
          <w:szCs w:val="28"/>
        </w:rPr>
        <w:t>РАСХОДЫ</w:t>
      </w:r>
    </w:p>
    <w:p w:rsidR="008E6357" w:rsidRPr="00285294" w:rsidRDefault="008E6357" w:rsidP="008E6357">
      <w:pPr>
        <w:jc w:val="both"/>
      </w:pPr>
      <w:r w:rsidRPr="008E6357">
        <w:rPr>
          <w:i/>
          <w:sz w:val="28"/>
          <w:szCs w:val="28"/>
        </w:rPr>
        <w:t xml:space="preserve">           </w:t>
      </w:r>
      <w:r w:rsidRPr="00285294">
        <w:t xml:space="preserve">План расходов местного бюджета на 2025 год -  105 334,9 тыс. руб., фактическое исполнение расходов составило 99 193,0 тыс. руб. - 94% от суммы назначений на год. </w:t>
      </w:r>
    </w:p>
    <w:p w:rsidR="008E6357" w:rsidRPr="00285294" w:rsidRDefault="008E6357" w:rsidP="008E6357">
      <w:pPr>
        <w:jc w:val="both"/>
      </w:pPr>
      <w:r w:rsidRPr="00285294">
        <w:t>Раздел 0100 «Общегосударственные расходы» - средства в этом разделе использованы на следующие цели:</w:t>
      </w:r>
    </w:p>
    <w:p w:rsidR="008E6357" w:rsidRPr="00285294" w:rsidRDefault="008E6357" w:rsidP="008E6357">
      <w:pPr>
        <w:jc w:val="both"/>
      </w:pPr>
      <w:r w:rsidRPr="00285294">
        <w:t>подраздел 0102 «Функционирование высшего должностного лица субъекта Российской Федерации и органа местного самоуправления», целевая статья расходов 9990100200 «Обеспечение деятельности главы муниципального образования, главы местной администрации» КВР 120 «Расходы на выплаты персоналу государственных (муниципальных) органов» в рамках непрограммных расходов при плане на год 4492,8 тыс. руб. фактические расходы составили 4137,5 тыс. руб., или 92% от суммы годового плана, они направлены на оплату труда и начисления на выплаты по оплате труда главы поселения;</w:t>
      </w:r>
    </w:p>
    <w:p w:rsidR="008E6357" w:rsidRPr="00285294" w:rsidRDefault="008E6357" w:rsidP="008E6357">
      <w:pPr>
        <w:jc w:val="both"/>
      </w:pPr>
    </w:p>
    <w:p w:rsidR="008E6357" w:rsidRPr="00285294" w:rsidRDefault="008E6357" w:rsidP="008E6357">
      <w:pPr>
        <w:jc w:val="both"/>
      </w:pPr>
      <w:r w:rsidRPr="00285294">
        <w:t>по целевой статье расходов 9990155490 «Расходы на поощрение муниципальной управленческой команды» КВР 120 «Расходы на выплаты персоналу государственных (муниципальных) органов» в рамках непрограммных расходов при плане на год 27,9 тыс. руб. фактические расходы составили 27,9 тыс. руб., или 100% от суммы годового плана.</w:t>
      </w:r>
    </w:p>
    <w:p w:rsidR="008E6357" w:rsidRPr="00285294" w:rsidRDefault="008E6357" w:rsidP="008E6357">
      <w:pPr>
        <w:jc w:val="both"/>
      </w:pPr>
    </w:p>
    <w:p w:rsidR="008E6357" w:rsidRPr="00285294" w:rsidRDefault="008E6357" w:rsidP="008E6357">
      <w:pPr>
        <w:jc w:val="both"/>
      </w:pPr>
      <w:r w:rsidRPr="00285294">
        <w:t>подраздел 0103 «Функционирование законодательных (представительных) органов местного самоуправления», целевая статья расходов 9990100210 «Обеспечение деятельности депутатов представительного органа муниципального образования» в рамках непрограммных расходов по  КВР 120 «Расходы на выплаты персоналу государственных (муниципальных) органов»  плановые назначения 1213,5 тыс. руб., фактическое исполнение составило 1213,4 тыс. руб., или 100% от суммы годового плана,  они направлены на компенсационные выплаты депутатам, работающим на непостоянной основе. По КВР 240 «Иные закупки товаров, работ и услуг для обеспечения государственных (муниципальных) нужд» запланированы расходы в сумме 10,5 тыс. руб. на оплату предоставления права использования и абонентское обслуживание Системы «Контур. Экстерн», фактические расходы составили 9,9 тыс. руб.</w:t>
      </w:r>
    </w:p>
    <w:p w:rsidR="008E6357" w:rsidRPr="00285294" w:rsidRDefault="008E6357" w:rsidP="008E6357">
      <w:pPr>
        <w:jc w:val="both"/>
      </w:pPr>
    </w:p>
    <w:p w:rsidR="008E6357" w:rsidRPr="00285294" w:rsidRDefault="008E6357" w:rsidP="008E6357">
      <w:pPr>
        <w:jc w:val="both"/>
      </w:pPr>
      <w:r w:rsidRPr="00285294">
        <w:t xml:space="preserve">По целевой статье 9990105030 «Иные межбюджетные трансферты», КВР 540 «Иные межбюджетные трансферты» план расходов на год составляет 20,8 тыс. руб. Межбюджетные трансферты по передаче полномочий по осуществлению внешнего финансового контроля перечислены в соответствии с соглашением в полной сумме.  </w:t>
      </w:r>
    </w:p>
    <w:p w:rsidR="008E6357" w:rsidRPr="00285294" w:rsidRDefault="008E6357" w:rsidP="008E6357">
      <w:pPr>
        <w:jc w:val="both"/>
      </w:pPr>
    </w:p>
    <w:p w:rsidR="008E6357" w:rsidRPr="00285294" w:rsidRDefault="008E6357" w:rsidP="008E6357">
      <w:pPr>
        <w:jc w:val="both"/>
      </w:pPr>
      <w:r w:rsidRPr="00285294">
        <w:t>Подраздел 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целевая статья 1140100210 «Обеспечение деятельности аппаратов органов местного самоуправления», КВР  240 «Иные закупки товаров, работ и услуг для обеспечения государственных (муниципальных) нужд» в рамках муниципальной программы «Развитие муниципальной службы в Русско-Высоцком сельском поселении Ломоносовского муниципального района Ленинградской области» на год запланированы расходы в сумме 48,6 тыс. руб., расходы произведены в сумме 48,6 тыс. руб., они направлены на оплату курсов повышения квалификации муниципальных служащих.</w:t>
      </w:r>
    </w:p>
    <w:p w:rsidR="008E6357" w:rsidRPr="00285294" w:rsidRDefault="008E6357" w:rsidP="008E6357">
      <w:pPr>
        <w:jc w:val="both"/>
      </w:pPr>
    </w:p>
    <w:p w:rsidR="008E6357" w:rsidRPr="00285294" w:rsidRDefault="008E6357" w:rsidP="008E6357">
      <w:pPr>
        <w:jc w:val="both"/>
      </w:pPr>
      <w:r w:rsidRPr="00285294">
        <w:t xml:space="preserve">- целевая статья 1640100210 «Обеспечение деятельности аппаратов органов местного самоуправления», КВР 240 «Иные закупки товаров, работ и услуг для обеспечения государственных (муниципальных) нужд» в рамках муниципальной программы «Производственный контроль за соблюдением санитарных правил и выполнением санитарно-противоэпидемических (профилактических) мероприятий на территории Русско-Высоцкого сельского поселения Ломоносовского муниципального района Ленинградской области» на год запланированы расходы в сумме 101,9 тыс. руб., фактические расходы  составили 101,9 </w:t>
      </w:r>
      <w:proofErr w:type="spellStart"/>
      <w:r w:rsidRPr="00285294">
        <w:t>тыс.руб</w:t>
      </w:r>
      <w:proofErr w:type="spellEnd"/>
      <w:r w:rsidRPr="00285294">
        <w:t>., они направлены на оплату ежегодного медицинского осмотра муниципальных служащих и проведение производственного контроля за соблюдением санитарных правил на рабочих местах.</w:t>
      </w:r>
    </w:p>
    <w:p w:rsidR="008E6357" w:rsidRPr="00285294" w:rsidRDefault="008E6357" w:rsidP="008E6357">
      <w:pPr>
        <w:jc w:val="both"/>
      </w:pPr>
    </w:p>
    <w:p w:rsidR="008E6357" w:rsidRPr="00285294" w:rsidRDefault="008E6357" w:rsidP="008E6357">
      <w:pPr>
        <w:jc w:val="both"/>
      </w:pPr>
      <w:r w:rsidRPr="00285294">
        <w:t>- целевая статья 9990100210 «Обеспечение деятельности аппаратов органов местного самоуправления» в рамках непрограммных расходов при плане на год 23 220,0 тыс. руб., фактические расходы составили 21 443,5 тыс. руб., или 92% от суммы годового плана, а именно:</w:t>
      </w:r>
    </w:p>
    <w:p w:rsidR="008E6357" w:rsidRPr="00285294" w:rsidRDefault="008E6357" w:rsidP="008E6357">
      <w:pPr>
        <w:jc w:val="both"/>
      </w:pPr>
      <w:r w:rsidRPr="00285294">
        <w:t>по КВР 120 «Расходы на выплаты персоналу государственных (муниципальных) органов»:</w:t>
      </w:r>
    </w:p>
    <w:p w:rsidR="008E6357" w:rsidRPr="00285294" w:rsidRDefault="008E6357" w:rsidP="008E6357">
      <w:pPr>
        <w:jc w:val="both"/>
      </w:pPr>
      <w:r w:rsidRPr="00285294">
        <w:t>оплата труда и начисления на оплату труда – 15614,4 тыс. руб.</w:t>
      </w:r>
    </w:p>
    <w:p w:rsidR="008E6357" w:rsidRPr="00285294" w:rsidRDefault="008E6357" w:rsidP="008E6357">
      <w:pPr>
        <w:jc w:val="both"/>
      </w:pPr>
      <w:r w:rsidRPr="00285294">
        <w:t>по КВР 240 «Иные закупки товаров, работ и услуг для обеспечения государственных (муниципальных) нужд»:</w:t>
      </w:r>
    </w:p>
    <w:p w:rsidR="008E6357" w:rsidRPr="00285294" w:rsidRDefault="008E6357" w:rsidP="008E6357">
      <w:pPr>
        <w:jc w:val="both"/>
      </w:pPr>
      <w:r w:rsidRPr="00285294">
        <w:t>услуги связи – 67,6 тыс. руб.;</w:t>
      </w:r>
    </w:p>
    <w:p w:rsidR="008E6357" w:rsidRPr="00285294" w:rsidRDefault="008E6357" w:rsidP="008E6357">
      <w:pPr>
        <w:jc w:val="both"/>
      </w:pPr>
      <w:r w:rsidRPr="00285294">
        <w:t>транспортные услуги – 875,8 тыс. руб.;</w:t>
      </w:r>
    </w:p>
    <w:p w:rsidR="008E6357" w:rsidRPr="00285294" w:rsidRDefault="008E6357" w:rsidP="008E6357">
      <w:pPr>
        <w:jc w:val="both"/>
      </w:pPr>
      <w:r w:rsidRPr="00285294">
        <w:t>коммунальные услуги – 482,0 тыс. руб.;</w:t>
      </w:r>
    </w:p>
    <w:p w:rsidR="008E6357" w:rsidRPr="00285294" w:rsidRDefault="008E6357" w:rsidP="008E6357">
      <w:pPr>
        <w:jc w:val="both"/>
      </w:pPr>
      <w:r w:rsidRPr="00285294">
        <w:t>услуги по содержанию имущества – 477,6 тыс. руб.;</w:t>
      </w:r>
    </w:p>
    <w:p w:rsidR="008E6357" w:rsidRPr="00285294" w:rsidRDefault="008E6357" w:rsidP="008E6357">
      <w:pPr>
        <w:jc w:val="both"/>
      </w:pPr>
      <w:r w:rsidRPr="00285294">
        <w:t>прочие работы, услуги – 3130,0 тыс. руб.;</w:t>
      </w:r>
    </w:p>
    <w:p w:rsidR="008E6357" w:rsidRPr="00285294" w:rsidRDefault="008E6357" w:rsidP="008E6357">
      <w:pPr>
        <w:jc w:val="both"/>
      </w:pPr>
      <w:r w:rsidRPr="00285294">
        <w:t>увеличение стоимости прочих материальных запасов – 671,1 тыс. руб.</w:t>
      </w:r>
    </w:p>
    <w:p w:rsidR="008E6357" w:rsidRPr="00285294" w:rsidRDefault="008E6357" w:rsidP="008E6357">
      <w:pPr>
        <w:jc w:val="both"/>
      </w:pPr>
    </w:p>
    <w:p w:rsidR="008E6357" w:rsidRPr="00285294" w:rsidRDefault="008E6357" w:rsidP="008E6357">
      <w:pPr>
        <w:jc w:val="both"/>
      </w:pPr>
      <w:r w:rsidRPr="00285294">
        <w:t>по КВР 850 «Уплата налогов, сборов и иных платежей» на год запланированы расходы в сумме 16,0 тыс. руб., расходы произведены в полной сумме.</w:t>
      </w:r>
    </w:p>
    <w:p w:rsidR="008E6357" w:rsidRPr="00285294" w:rsidRDefault="008E6357" w:rsidP="008E6357">
      <w:pPr>
        <w:jc w:val="both"/>
      </w:pPr>
    </w:p>
    <w:p w:rsidR="008E6357" w:rsidRPr="00285294" w:rsidRDefault="008E6357" w:rsidP="008E6357">
      <w:pPr>
        <w:jc w:val="both"/>
      </w:pPr>
      <w:r w:rsidRPr="00285294">
        <w:t xml:space="preserve">    По целевой статье 9990105010 «Иные межбюджетные трансферты», КВР 540 «Иные межбюджетные трансферты» в сумме 42,0 тыс. руб. запланированы межбюджетные трансферты в соответствии с принятыми решениями Совета депутатов поселения по передаче полномочий по исполнению и контролю за исполнением бюджета, а также контроль за правильностью применения бюджетной классификации и другими нормативными актами. В соответствии с соглашением расходы произведены в сумме 42,0 тыс. руб.</w:t>
      </w:r>
    </w:p>
    <w:p w:rsidR="008E6357" w:rsidRPr="00285294" w:rsidRDefault="008E6357" w:rsidP="008E6357">
      <w:pPr>
        <w:jc w:val="both"/>
      </w:pPr>
      <w:r w:rsidRPr="00285294">
        <w:t xml:space="preserve">                                                                              </w:t>
      </w:r>
    </w:p>
    <w:p w:rsidR="008E6357" w:rsidRPr="00285294" w:rsidRDefault="008E6357" w:rsidP="008E6357">
      <w:pPr>
        <w:jc w:val="both"/>
      </w:pPr>
      <w:r w:rsidRPr="00285294">
        <w:t>по целевой статье расходов 9990155490 «Расходы на поощрение муниципальной управленческой команды» КВР 120 «Расходы на выплаты персоналу государственных (муниципальных) органов» в рамках непрограммных расходов при плане на год 223,1 тыс. руб. фактические расходы составили 223,1 тыс. руб.</w:t>
      </w:r>
    </w:p>
    <w:p w:rsidR="008E6357" w:rsidRPr="00285294" w:rsidRDefault="008E6357" w:rsidP="008E6357">
      <w:pPr>
        <w:jc w:val="both"/>
      </w:pPr>
    </w:p>
    <w:p w:rsidR="008E6357" w:rsidRPr="00285294" w:rsidRDefault="008E6357" w:rsidP="008E6357">
      <w:pPr>
        <w:jc w:val="both"/>
      </w:pPr>
      <w:r w:rsidRPr="00285294">
        <w:t>Подраздел 0111 «Резервные фонды», целевая статья расходов 9990180060 «Реализация мероприятий за счет средств резервного фонда» расходы, КВР 870 «Резервные средства», непрограммные расходы, запланированные на год в сумме 300,0 тыс. руб., фактически не производились, в связи с отсутствием необходимости.</w:t>
      </w:r>
    </w:p>
    <w:p w:rsidR="008E6357" w:rsidRPr="00285294" w:rsidRDefault="008E6357" w:rsidP="008E6357">
      <w:pPr>
        <w:jc w:val="both"/>
      </w:pPr>
    </w:p>
    <w:p w:rsidR="008E6357" w:rsidRPr="00285294" w:rsidRDefault="008E6357" w:rsidP="008E6357">
      <w:pPr>
        <w:jc w:val="both"/>
      </w:pPr>
      <w:r w:rsidRPr="00285294">
        <w:t>Подраздел 0113 «Другие общегосударственные вопросы», целевая статья 9990171340 «Обеспечение выполнения органами местного самоуправления отдельных    государственных полномочий Ленинградской области в сфере административных правоотношений», КВР 240 «Иные закупки товаров, работ и услуг для обеспечения государственных (муниципальных) нужд» при плане на год 3,5 тыс. руб., расходы произведены в полной сумме.</w:t>
      </w:r>
    </w:p>
    <w:p w:rsidR="008E6357" w:rsidRPr="00285294" w:rsidRDefault="008E6357" w:rsidP="008E6357">
      <w:pPr>
        <w:jc w:val="both"/>
      </w:pPr>
    </w:p>
    <w:p w:rsidR="008E6357" w:rsidRPr="00285294" w:rsidRDefault="008E6357" w:rsidP="008E6357">
      <w:pPr>
        <w:jc w:val="both"/>
      </w:pPr>
      <w:r w:rsidRPr="00285294">
        <w:t xml:space="preserve">По целевой статье 9990100280 «Прочие расходы в рамках полномочий органов местного самоуправления» по КВР 240 «Иные закупки товаров, работ и услуг для обеспечения государственных (муниципальных) нужд» запланированы расходы в сумме 30,1 тыс. руб., фактические расходы составили 19,5 тыс. руб. </w:t>
      </w:r>
    </w:p>
    <w:p w:rsidR="008E6357" w:rsidRPr="00285294" w:rsidRDefault="008E6357" w:rsidP="008E6357">
      <w:pPr>
        <w:jc w:val="both"/>
      </w:pPr>
    </w:p>
    <w:p w:rsidR="008E6357" w:rsidRPr="00285294" w:rsidRDefault="008E6357" w:rsidP="008E6357">
      <w:pPr>
        <w:jc w:val="both"/>
      </w:pPr>
      <w:r w:rsidRPr="00285294">
        <w:t>По разделу 0200 «Национальная оборона», подразделу 0203 «Мобилизационная и вневойсковая подготовка», целевой статье 9990151180 «Осуществление первичного воинского учета на территориях, где отсутствуют военные комиссариаты» в рамках непрограммных расходов средства запланированы в сумме 406,9 тыс. руб., получены из Федерального бюджета на осуществление полномочий по первичному воинскому учёту в сумме 406,9 тыс. руб. Фактические расходы составили 406,9 тыс. руб., они направлены на оплату труда и начисления на выплаты по оплате труда  специалиста ВУС в сумме 400,9 тыс. руб. и на оплату ежегодного медицинского осмотра специалиста ВУС в сумме 6,0 тыс. руб.</w:t>
      </w:r>
    </w:p>
    <w:p w:rsidR="008E6357" w:rsidRPr="00285294" w:rsidRDefault="008E6357" w:rsidP="008E6357">
      <w:pPr>
        <w:jc w:val="both"/>
      </w:pPr>
    </w:p>
    <w:p w:rsidR="008E6357" w:rsidRPr="00285294" w:rsidRDefault="008E6357" w:rsidP="008E6357">
      <w:pPr>
        <w:jc w:val="both"/>
      </w:pPr>
      <w:r w:rsidRPr="00285294">
        <w:t>По разделу 0300 «Национальная безопасность и правоохранительная деятельность», подразделу 0310 «Обеспечение пожарной безопасности», целевой статье 0540101170 «Мероприятия по созданию комфортных условий жизнедеятельности в сельской местности, благоустройство сельских населенных пунктов, усиление противопожарной безопасности населенных пунктов» по КВР 240 «Иные закупки товаров, работ и услуг для обеспечения государственных (муниципальных) нужд» на год запланированы расходы в сумме 318,8 тыс. руб., расходы в первом полугодии составили 172,8 тыс. руб., они направлены на оплату технического обслуживания системы оповещения.</w:t>
      </w:r>
    </w:p>
    <w:p w:rsidR="008E6357" w:rsidRPr="00285294" w:rsidRDefault="008E6357" w:rsidP="008E6357">
      <w:pPr>
        <w:jc w:val="both"/>
      </w:pPr>
      <w:r w:rsidRPr="00285294">
        <w:t>по целевой статье 0940101290 «Расходы на реализацию мер по профилактике терроризма и экстремизма в Русско-Высоцком сельском поселении», КВР 240 «Иные закупки товаров, работ и услуг для обеспечения государственных (муниципальных) нужд» в рамках муниципальной программы «Комплексные меры по профилактике терроризма и экстремизма на территории Русско-Высоцкого сельского поселения Ломоносовского муниципального района Ленинградской области» на год запланированы расходы в сумме 3,0 тыс. руб., расходы произведены в полной сумме.</w:t>
      </w:r>
    </w:p>
    <w:p w:rsidR="008E6357" w:rsidRPr="00285294" w:rsidRDefault="008E6357" w:rsidP="008E6357">
      <w:pPr>
        <w:jc w:val="both"/>
      </w:pPr>
    </w:p>
    <w:p w:rsidR="008E6357" w:rsidRPr="00285294" w:rsidRDefault="008E6357" w:rsidP="008E6357">
      <w:pPr>
        <w:jc w:val="both"/>
      </w:pPr>
      <w:r w:rsidRPr="00285294">
        <w:t>По разделу 0400 «Национальная экономика», подразделу 0409 «Дорожное хозяйство (дорожные фонды)», целевой статье 024019Д010 «Проектирование автомобильных дорог общего пользования», КВР 240 «Иные закупки товаров, работ и услуг для обеспечения государственных (муниципальных) нужд»   в рамках муниципальной программы Русско-Высоцкого сельского поселения Ломоносовского муниципального района Ленинградской области «Развитие улично-дорожной сети на территории Русско-Высоцкого сельского поселения Ломоносовского муниципального района Ленинградской области» план на год составляет 89,1тыс. руб., фактические расходы составили 89,1 тыс. руб.</w:t>
      </w:r>
    </w:p>
    <w:p w:rsidR="008E6357" w:rsidRPr="00285294" w:rsidRDefault="008E6357" w:rsidP="008E6357">
      <w:pPr>
        <w:jc w:val="both"/>
      </w:pPr>
    </w:p>
    <w:p w:rsidR="008E6357" w:rsidRPr="00285294" w:rsidRDefault="008E6357" w:rsidP="008E6357">
      <w:pPr>
        <w:jc w:val="both"/>
      </w:pPr>
      <w:r w:rsidRPr="00285294">
        <w:t>-по целевой статье 024019Д040 «Ремонт автомобильных дорог общего пользования местного значения и искусственных сооружений на них», КВР 240 «Иные закупки товаров, работ и услуг для обеспечения государственных (муниципальных) нужд» домов в рамках муниципальной программы Русско-Высоцкого сельского поселения Ломоносовского муниципального района Ленинградской области «Развитие улично-дорожной сети на территории Русско-Высоцкого сельского поселения Ломоносовского муниципального района Ленинградской области» план расходов на год 2919,7 тыс. руб., расходы составили 2919,7 тыс. руб.</w:t>
      </w:r>
    </w:p>
    <w:p w:rsidR="008E6357" w:rsidRPr="00285294" w:rsidRDefault="008E6357" w:rsidP="008E6357">
      <w:pPr>
        <w:jc w:val="both"/>
      </w:pPr>
    </w:p>
    <w:p w:rsidR="008E6357" w:rsidRPr="00285294" w:rsidRDefault="008E6357" w:rsidP="008E6357">
      <w:pPr>
        <w:jc w:val="both"/>
      </w:pPr>
      <w:r w:rsidRPr="00285294">
        <w:t>-по целевой статье 024019Д230 «Ремонт проездов к дворовым территориям многоквартирных домов», КВР 240 «Иные закупки товаров, работ и услуг для обеспечения государственных (муниципальных) нужд» домов в рамках муниципальной программы Русско-Высоцкого сельского поселения Ломоносовского муниципального района Ленинградской области «Развитие улично-дорожной сети на территории Русско-Высоцкого сельского поселения Ломоносовского муниципального района Ленинградской области» план расходов на год 104,5 тыс. руб., расходы произведены в сумме 104,5 тыс. руб.</w:t>
      </w:r>
    </w:p>
    <w:p w:rsidR="008E6357" w:rsidRPr="00285294" w:rsidRDefault="008E6357" w:rsidP="008E6357">
      <w:pPr>
        <w:jc w:val="both"/>
      </w:pPr>
    </w:p>
    <w:p w:rsidR="008E6357" w:rsidRPr="00285294" w:rsidRDefault="008E6357" w:rsidP="008E6357">
      <w:pPr>
        <w:jc w:val="both"/>
      </w:pPr>
      <w:r w:rsidRPr="00285294">
        <w:t>-по целевой статье 024019Д460 «Мероприятия по обеспечению транспортной безопасности объектов дорожного хозяйства», КВР 240 «Иные закупки товаров, работ и услуг для обеспечения государственных (муниципальных) нужд» домов в рамках муниципальной программы Русско-Высоцкого сельского поселения Ломоносовского муниципального района Ленинградской области «Развитие улично-дорожной сети на территории Русско-Высоцкого сельского поселения Ломоносовского муниципального района Ленинградской области» план расходов на год 120,0 тыс. руб., расходы произведены в сумме 120,0 тыс. руб.</w:t>
      </w:r>
    </w:p>
    <w:p w:rsidR="008E6357" w:rsidRPr="00285294" w:rsidRDefault="008E6357" w:rsidP="008E6357">
      <w:pPr>
        <w:jc w:val="both"/>
      </w:pPr>
    </w:p>
    <w:p w:rsidR="008E6357" w:rsidRPr="00285294" w:rsidRDefault="008E6357" w:rsidP="008E6357">
      <w:pPr>
        <w:jc w:val="both"/>
      </w:pPr>
      <w:r w:rsidRPr="00285294">
        <w:t>-по целевой статье 10401S5130 «Мероприятия по созданию комфортных условий жизнедеятельности в сельской местности, благоустройству сельских населённых пунктов, усиление противопожарной безопасности населённых пунктов» муниципальной программы Русско-Высоцкого сельского поселения Ломоносовского муниципального района Ленинградской области «О содействии участию населения в осуществлении местного самоуправления на территории Русско-Высоцкого сельского поселения Ломоносовского муниципального района Ленинградской области», КВР 240 «Иные закупки товаров, работ и услуг для обеспечения государственных (муниципальных) нужд»  за счет средств местного бюджета сумме 50,0 тыс. руб., за счет средств субсидии из бюджета Ленинградской области на год запланированы расходы в сумме 100,0 тыс. руб., за счет участия граждан в сумме 1,0 тыс. руб.,  расходы произведены в полной сумме.</w:t>
      </w:r>
    </w:p>
    <w:p w:rsidR="008E6357" w:rsidRPr="00285294" w:rsidRDefault="008E6357" w:rsidP="008E6357">
      <w:pPr>
        <w:jc w:val="both"/>
      </w:pPr>
    </w:p>
    <w:p w:rsidR="008E6357" w:rsidRPr="00285294" w:rsidRDefault="008E6357" w:rsidP="008E6357">
      <w:pPr>
        <w:jc w:val="both"/>
      </w:pPr>
      <w:r w:rsidRPr="00285294">
        <w:t xml:space="preserve">По подразделу 0412 «Другие вопросы в области национальной экономики», целевой статье </w:t>
      </w:r>
    </w:p>
    <w:p w:rsidR="008E6357" w:rsidRPr="00285294" w:rsidRDefault="008E6357" w:rsidP="008E6357">
      <w:pPr>
        <w:jc w:val="both"/>
      </w:pPr>
      <w:r w:rsidRPr="00285294">
        <w:t>9990180070 «Прочие мероприятия в рамках полномочий органов местного самоуправления» КВР 240 «Иные закупки товаров, работ и услуг для обеспечения государственных (муниципальных) нужд» в рамках непрограммных расходов запланированы расходы в сумме 320,0 тыс. руб., расходы составили 290,0 тыс. руб., они направлены на оплату кадастровых работ.</w:t>
      </w:r>
    </w:p>
    <w:p w:rsidR="008E6357" w:rsidRPr="00285294" w:rsidRDefault="008E6357" w:rsidP="008E6357">
      <w:pPr>
        <w:jc w:val="both"/>
      </w:pPr>
    </w:p>
    <w:p w:rsidR="008E6357" w:rsidRPr="00285294" w:rsidRDefault="008E6357" w:rsidP="008E6357">
      <w:pPr>
        <w:jc w:val="both"/>
      </w:pPr>
      <w:r w:rsidRPr="00285294">
        <w:t>По разделу 0500 «Жилищно-коммунальное хозяйство» план расходов на год составляет 35 169,1 тыс. руб., фактическое исполнение – 33 455,8 тыс. руб., или 95% от суммы годового плана. Освоенные за отчетный период средства направлены на оплату следующих расходов:</w:t>
      </w:r>
    </w:p>
    <w:p w:rsidR="008E6357" w:rsidRPr="00285294" w:rsidRDefault="008E6357" w:rsidP="008E6357">
      <w:pPr>
        <w:jc w:val="both"/>
      </w:pPr>
    </w:p>
    <w:p w:rsidR="008E6357" w:rsidRPr="00285294" w:rsidRDefault="008E6357" w:rsidP="008E6357">
      <w:pPr>
        <w:jc w:val="both"/>
      </w:pPr>
      <w:r w:rsidRPr="00285294">
        <w:t>По подразделу 0501 «Жилищное хозяйство»:</w:t>
      </w:r>
    </w:p>
    <w:p w:rsidR="008E6357" w:rsidRPr="00285294" w:rsidRDefault="008E6357" w:rsidP="008E6357">
      <w:pPr>
        <w:jc w:val="both"/>
      </w:pPr>
    </w:p>
    <w:p w:rsidR="008E6357" w:rsidRPr="00285294" w:rsidRDefault="008E6357" w:rsidP="008E6357">
      <w:pPr>
        <w:jc w:val="both"/>
      </w:pPr>
      <w:r w:rsidRPr="00285294">
        <w:t>-по целевой статье 0140101040 «Мероприятия по содержанию имущества» в рамках муниципальной программы муниципального образования Русско-Высоцкое сельское поселение муниципального образования Ломоносовский муниципальный район Ленинградской области «Комплексное развитие территории Русско-Высоцкого сельского поселения Ломоносовского муниципального района Ленинградской области», КВР 240 «Иные закупки товаров, работ и услуг для обеспечения государственных (муниципальных) нужд» запланированы расходы в сумме 571,3 тыс. руб. для проведения ремонтных работ в квартире, находящейся в собственности поселения пострадавшей от пожара, расходы составили 569,7 тыс. руб.;</w:t>
      </w:r>
    </w:p>
    <w:p w:rsidR="008E6357" w:rsidRPr="00285294" w:rsidRDefault="008E6357" w:rsidP="008E6357">
      <w:pPr>
        <w:jc w:val="both"/>
      </w:pPr>
    </w:p>
    <w:p w:rsidR="008E6357" w:rsidRPr="00285294" w:rsidRDefault="008E6357" w:rsidP="008E6357">
      <w:pPr>
        <w:jc w:val="both"/>
      </w:pPr>
      <w:r w:rsidRPr="00285294">
        <w:t>-по целевой статье 0440101130 «Мероприятие по проведению капитального ремонта общего имущества многоквартирных домов» в рамках муниципальной программы муниципального образования Русско-Высоцкое сельское поселение муниципального образования Ломоносовский муниципальный район Ленинградской области «Капитальный ремонт общего имущества многоквартирных домов, энергосбережение и повышение энергетической эффективности в муниципальном жилом фонде на территории Русско-Высоцкого сельского поселения Ломоносовского муниципального района Ленинградской области» , КВР 240 «Иные закупки товаров, работ и услуг для обеспечения государственных (муниципальных) нужд»:</w:t>
      </w:r>
    </w:p>
    <w:p w:rsidR="008E6357" w:rsidRPr="00285294" w:rsidRDefault="008E6357" w:rsidP="008E6357">
      <w:pPr>
        <w:jc w:val="both"/>
      </w:pPr>
      <w:r w:rsidRPr="00285294">
        <w:t xml:space="preserve">-взносы на капитальный ремонт </w:t>
      </w:r>
      <w:proofErr w:type="gramStart"/>
      <w:r w:rsidRPr="00285294">
        <w:t>в</w:t>
      </w:r>
      <w:proofErr w:type="gramEnd"/>
      <w:r w:rsidRPr="00285294">
        <w:t xml:space="preserve"> НО "Фонд капитального ремонта многоквартирных домов Ленинградской области" – 1243,5 тыс. руб.; </w:t>
      </w:r>
    </w:p>
    <w:p w:rsidR="008E6357" w:rsidRPr="00285294" w:rsidRDefault="008E6357" w:rsidP="008E6357">
      <w:pPr>
        <w:jc w:val="both"/>
      </w:pPr>
      <w:r w:rsidRPr="00285294">
        <w:t>-сбор платы за найм социального жилья – 23,5 тыс. руб.</w:t>
      </w:r>
    </w:p>
    <w:p w:rsidR="008E6357" w:rsidRPr="00285294" w:rsidRDefault="008E6357" w:rsidP="008E6357">
      <w:pPr>
        <w:jc w:val="both"/>
      </w:pPr>
    </w:p>
    <w:p w:rsidR="008E6357" w:rsidRPr="00285294" w:rsidRDefault="008E6357" w:rsidP="008E6357">
      <w:pPr>
        <w:jc w:val="both"/>
      </w:pPr>
      <w:r w:rsidRPr="00285294">
        <w:t>По подразделу 0502 «Коммунальное хозяйство»:</w:t>
      </w:r>
    </w:p>
    <w:p w:rsidR="008E6357" w:rsidRPr="00285294" w:rsidRDefault="008E6357" w:rsidP="008E6357">
      <w:pPr>
        <w:jc w:val="both"/>
      </w:pPr>
    </w:p>
    <w:p w:rsidR="008E6357" w:rsidRPr="00285294" w:rsidRDefault="008E6357" w:rsidP="008E6357">
      <w:pPr>
        <w:jc w:val="both"/>
      </w:pPr>
      <w:r w:rsidRPr="00285294">
        <w:t>- по целевой статье 0140101040 «Мероприятия по содержанию имущества», КВР 240 «Иные закупки товаров, работ и услуг для обеспечения государственных (муниципальных) нужд» в рамках муниципальной программы Русско-Высоцкого сельского поселения Ломоносовского муниципального района Ленинградской области «Комплексное развитие территории Русско-Высоцкого сельского поселения Ломоносовского муниципального района Ленинградской области»:</w:t>
      </w:r>
    </w:p>
    <w:p w:rsidR="008E6357" w:rsidRPr="00285294" w:rsidRDefault="008E6357" w:rsidP="008E6357">
      <w:pPr>
        <w:jc w:val="both"/>
      </w:pPr>
      <w:r w:rsidRPr="00285294">
        <w:t>- оплата теплоснабжения в помещениях, находящихся в муниципальной собственности – 40,5 тыс. руб.;</w:t>
      </w:r>
    </w:p>
    <w:p w:rsidR="008E6357" w:rsidRPr="00285294" w:rsidRDefault="008E6357" w:rsidP="008E6357">
      <w:pPr>
        <w:jc w:val="both"/>
      </w:pPr>
      <w:r w:rsidRPr="00285294">
        <w:t>-оплата за ремонт и техобслуживание газораспределительной станции – 2320,0 тыс. руб.;</w:t>
      </w:r>
    </w:p>
    <w:p w:rsidR="008E6357" w:rsidRPr="00285294" w:rsidRDefault="008E6357" w:rsidP="008E6357">
      <w:pPr>
        <w:jc w:val="both"/>
      </w:pPr>
      <w:r w:rsidRPr="00285294">
        <w:t>- оплата за проверку сметной документации по объекту "Ремонт объекта "Газоснабжение индивидуальной застройки" в д. Телези, кадастровый номер 47:14:1305001:32" – 27,5 тыс. руб.</w:t>
      </w:r>
    </w:p>
    <w:p w:rsidR="008E6357" w:rsidRPr="00285294" w:rsidRDefault="008E6357" w:rsidP="008E6357">
      <w:pPr>
        <w:jc w:val="both"/>
      </w:pPr>
    </w:p>
    <w:p w:rsidR="008E6357" w:rsidRPr="00285294" w:rsidRDefault="008E6357" w:rsidP="008E6357">
      <w:pPr>
        <w:jc w:val="both"/>
      </w:pPr>
      <w:r w:rsidRPr="00285294">
        <w:t>По подразделу 0503 «Благоустройство»:</w:t>
      </w:r>
    </w:p>
    <w:p w:rsidR="008E6357" w:rsidRPr="00285294" w:rsidRDefault="008E6357" w:rsidP="008E6357">
      <w:pPr>
        <w:jc w:val="both"/>
      </w:pPr>
    </w:p>
    <w:p w:rsidR="008E6357" w:rsidRPr="00285294" w:rsidRDefault="008E6357" w:rsidP="008E6357">
      <w:pPr>
        <w:jc w:val="both"/>
      </w:pPr>
      <w:r w:rsidRPr="00285294">
        <w:t>-по целевой статье 0340101090 «Мероприятия по обустройству и содержанию территории Русско-Высоцкого сельского поселения», КВР 240 «Иные закупки товаров, работ и услуг для обеспечения государственных (муниципальных) нужд» в рамках муниципальной программы Русско-Высоцкого сельского поселения Ломоносовского муниципального района Ленинградской области «Благоустройство территории Русско-Высоцкого сельского поселения Ломоносовского муниципального района Ленинградской области» на год запланированы расходы в сумме 9618,5 тыс. руб., фактические расходы составили 8829,8 тыс. руб. - 92% от суммы годового плана, из них:</w:t>
      </w:r>
    </w:p>
    <w:p w:rsidR="008E6357" w:rsidRPr="00285294" w:rsidRDefault="008E6357" w:rsidP="008E6357">
      <w:pPr>
        <w:jc w:val="both"/>
      </w:pPr>
      <w:r w:rsidRPr="00285294">
        <w:t>-  оплата за обращение с ТКО – 165,5 тыс. руб.;</w:t>
      </w:r>
    </w:p>
    <w:p w:rsidR="008E6357" w:rsidRPr="00285294" w:rsidRDefault="008E6357" w:rsidP="008E6357">
      <w:pPr>
        <w:jc w:val="both"/>
      </w:pPr>
      <w:r w:rsidRPr="00285294">
        <w:t xml:space="preserve">- расходы на механизированную уборку территории поселения с использованием привлечённой техники – 1825,1 тыс. руб.; </w:t>
      </w:r>
    </w:p>
    <w:p w:rsidR="008E6357" w:rsidRPr="00285294" w:rsidRDefault="008E6357" w:rsidP="008E6357">
      <w:pPr>
        <w:jc w:val="both"/>
      </w:pPr>
      <w:r w:rsidRPr="00285294">
        <w:t>- покос травы – 1049,3 тыс. руб.;</w:t>
      </w:r>
    </w:p>
    <w:p w:rsidR="008E6357" w:rsidRPr="00285294" w:rsidRDefault="008E6357" w:rsidP="008E6357">
      <w:pPr>
        <w:jc w:val="both"/>
      </w:pPr>
      <w:r w:rsidRPr="00285294">
        <w:t>- ремонт ограждений – 81,8 тыс. руб.;</w:t>
      </w:r>
    </w:p>
    <w:p w:rsidR="008E6357" w:rsidRPr="00285294" w:rsidRDefault="008E6357" w:rsidP="008E6357">
      <w:pPr>
        <w:jc w:val="both"/>
      </w:pPr>
      <w:r w:rsidRPr="00285294">
        <w:t>- сбор и утилизация автопокрышек – 200,0 тыс. руб.;</w:t>
      </w:r>
    </w:p>
    <w:p w:rsidR="008E6357" w:rsidRPr="00285294" w:rsidRDefault="008E6357" w:rsidP="008E6357">
      <w:pPr>
        <w:jc w:val="both"/>
      </w:pPr>
      <w:r w:rsidRPr="00285294">
        <w:t>- вывоз мусора с несанкционированных свалок – 372,3 тыс. руб.;</w:t>
      </w:r>
    </w:p>
    <w:p w:rsidR="008E6357" w:rsidRPr="00285294" w:rsidRDefault="008E6357" w:rsidP="008E6357">
      <w:pPr>
        <w:jc w:val="both"/>
      </w:pPr>
      <w:r w:rsidRPr="00285294">
        <w:t>- обследование и ремонт детских игровых площадок – 740,7 тыс. руб.;</w:t>
      </w:r>
    </w:p>
    <w:p w:rsidR="008E6357" w:rsidRPr="00285294" w:rsidRDefault="008E6357" w:rsidP="008E6357">
      <w:pPr>
        <w:jc w:val="both"/>
      </w:pPr>
      <w:r w:rsidRPr="00285294">
        <w:t>- устройство пешеходной дорожки 144,8 тыс. руб.;</w:t>
      </w:r>
    </w:p>
    <w:p w:rsidR="008E6357" w:rsidRPr="00285294" w:rsidRDefault="008E6357" w:rsidP="008E6357">
      <w:pPr>
        <w:jc w:val="both"/>
      </w:pPr>
      <w:r w:rsidRPr="00285294">
        <w:t>- вывоз и утилизация снега – 54,5 тыс. руб.;</w:t>
      </w:r>
    </w:p>
    <w:p w:rsidR="008E6357" w:rsidRPr="00285294" w:rsidRDefault="008E6357" w:rsidP="008E6357">
      <w:pPr>
        <w:jc w:val="both"/>
      </w:pPr>
      <w:r w:rsidRPr="00285294">
        <w:t>- оплата договоров подряда на уборку территории с отчислениями – 2431,5 тыс. руб.;</w:t>
      </w:r>
    </w:p>
    <w:p w:rsidR="008E6357" w:rsidRPr="00285294" w:rsidRDefault="008E6357" w:rsidP="008E6357">
      <w:pPr>
        <w:jc w:val="both"/>
      </w:pPr>
      <w:r w:rsidRPr="00285294">
        <w:t>- демонтаж, монтаж ели новогодней - 258,0 тыс. руб.;</w:t>
      </w:r>
    </w:p>
    <w:p w:rsidR="008E6357" w:rsidRPr="00285294" w:rsidRDefault="008E6357" w:rsidP="008E6357">
      <w:pPr>
        <w:jc w:val="both"/>
      </w:pPr>
      <w:r w:rsidRPr="00285294">
        <w:t>- проверка сметной документации – 56,4 тыс. руб.;</w:t>
      </w:r>
    </w:p>
    <w:p w:rsidR="008E6357" w:rsidRPr="00285294" w:rsidRDefault="008E6357" w:rsidP="008E6357">
      <w:pPr>
        <w:jc w:val="both"/>
      </w:pPr>
      <w:r w:rsidRPr="00285294">
        <w:t>- устройство площадки для размещения нестационарных торговых точек – 990,0 тыс. руб.;</w:t>
      </w:r>
    </w:p>
    <w:p w:rsidR="008E6357" w:rsidRPr="00285294" w:rsidRDefault="008E6357" w:rsidP="008E6357">
      <w:pPr>
        <w:jc w:val="both"/>
      </w:pPr>
      <w:r w:rsidRPr="00285294">
        <w:t>- строительный контроль – 82,7 тыс. руб.;</w:t>
      </w:r>
    </w:p>
    <w:p w:rsidR="008E6357" w:rsidRPr="00285294" w:rsidRDefault="008E6357" w:rsidP="008E6357">
      <w:pPr>
        <w:jc w:val="both"/>
      </w:pPr>
      <w:r w:rsidRPr="00285294">
        <w:t>- разработка программы «Энергосбережение и повышение энергетической эффективности      Русско-Высоцкого сельского поселения на 2025-2029 годы» - 130,0 тыс. руб.;</w:t>
      </w:r>
    </w:p>
    <w:p w:rsidR="008E6357" w:rsidRPr="00285294" w:rsidRDefault="008E6357" w:rsidP="008E6357">
      <w:pPr>
        <w:jc w:val="both"/>
      </w:pPr>
      <w:r w:rsidRPr="00285294">
        <w:t xml:space="preserve">- увеличение стоимости основных средств – приобретение флагштоков </w:t>
      </w:r>
      <w:proofErr w:type="spellStart"/>
      <w:r w:rsidRPr="00285294">
        <w:t>Виндер</w:t>
      </w:r>
      <w:proofErr w:type="spellEnd"/>
      <w:r w:rsidRPr="00285294">
        <w:t xml:space="preserve"> Парус и бензинового триммера – 95,7 тыс. руб.; </w:t>
      </w:r>
    </w:p>
    <w:p w:rsidR="008E6357" w:rsidRPr="00285294" w:rsidRDefault="008E6357" w:rsidP="008E6357">
      <w:pPr>
        <w:jc w:val="both"/>
      </w:pPr>
      <w:r w:rsidRPr="00285294">
        <w:t>- увеличение стоимости прочих оборотных запасов (материалов) – 215,7 тыс. руб.</w:t>
      </w:r>
    </w:p>
    <w:p w:rsidR="008E6357" w:rsidRPr="00285294" w:rsidRDefault="008E6357" w:rsidP="008E6357">
      <w:pPr>
        <w:jc w:val="both"/>
      </w:pPr>
    </w:p>
    <w:p w:rsidR="008E6357" w:rsidRPr="00285294" w:rsidRDefault="008E6357" w:rsidP="008E6357">
      <w:pPr>
        <w:jc w:val="both"/>
      </w:pPr>
      <w:r w:rsidRPr="00285294">
        <w:t>-по целевой статье 0340101110 «Мероприятия по организации уличного освещения на территории Русско-Высоцкого сельского поселения», КВР 240 «Иные закупки товаров, работ и услуг для обеспечения государственных (муниципальных) нужд» в рамках муниципальной программы Русско-Высоцкого сельского поселения Ломоносовского муниципального района Ленинградской области «Благоустройство территории Русско-Высоцкого сельского поселения Ломоносовского муниципального района Ленинградской области»  на год запланированы расходы в сумме 3885,6 тыс. руб., фактическое исполнение 3393,3 тыс. руб. - 87% от суммы годовых назначений. Расходы направлены на оплату уличного освещения и ремонта оборудования уличного освещения. По КВР 850 «Уплата налогов, сборов и иных платежей» на год запланированы расходы в сумме 3,3 тыс. руб., расходы произведены в полной сумме.</w:t>
      </w:r>
    </w:p>
    <w:p w:rsidR="008E6357" w:rsidRPr="00285294" w:rsidRDefault="008E6357" w:rsidP="008E6357">
      <w:pPr>
        <w:jc w:val="both"/>
      </w:pPr>
      <w:r w:rsidRPr="00285294">
        <w:t>- по целевой статье расходов 03401S4840 «Мероприятия на поддержку развития общественной инфраструктуры муниципального значения Русско-Высоцкого сельского поселения», КВР 240 «Иные закупки товаров, работ и услуг для обеспечения государственных (муниципальных) нужд»  в рамках муниципальной программы Русско-Высоцкого сельского поселения Ломоносовского муниципального района Ленинградской области «Благоустройство территории Русско-Высоцкого сельского поселения Ломоносовского муниципального района Ленинградской области» на год запланированы расходы в сумме 736,8 тыс. руб., из них 700,0 тыс. руб. – средства регионального бюджета, 36,8 тыс. руб. – средства бюджета поселения. Расходы произведены в соответствии с планом.</w:t>
      </w:r>
    </w:p>
    <w:p w:rsidR="008E6357" w:rsidRPr="00285294" w:rsidRDefault="008E6357" w:rsidP="008E6357">
      <w:pPr>
        <w:jc w:val="both"/>
      </w:pPr>
    </w:p>
    <w:p w:rsidR="008E6357" w:rsidRPr="00285294" w:rsidRDefault="008E6357" w:rsidP="008E6357">
      <w:pPr>
        <w:jc w:val="both"/>
      </w:pPr>
      <w:r w:rsidRPr="00285294">
        <w:t>-по целевой статье 1240104310 «Расходы местного бюджета на мероприятия по борьбе с борщевиком Сосновского на территории Русско-Высоцкого сельского поселения», КВР 240 «Иные закупки товаров, работ и услуг для обеспечения государственных (муниципальных) нужд» в рамках муниципальной программы Русско-Высоцкого сельского поселения Ломоносовского муниципального района Ленинградской области «Борьба с борщевиком Сосновского на территории Русско-Высоцкого сельского поселения» план расходов на год 105,0 тыс. руб., расходы составили 33,6 тыс. руб., они направлены на оплату оценки эффективности мероприятий по химической обработке борщевика Сосновского.</w:t>
      </w:r>
    </w:p>
    <w:p w:rsidR="008E6357" w:rsidRPr="00285294" w:rsidRDefault="008E6357" w:rsidP="008E6357">
      <w:pPr>
        <w:jc w:val="both"/>
      </w:pPr>
      <w:r w:rsidRPr="00285294">
        <w:t>-по целевой статье 12701S4310 «Комплекс мероприятий по борьбе с борщевиком Сосновского на территории Русско-Высоцкого сельского поселения», КВР 240 «Иные закупки товаров, работ и услуг для обеспечения государственных (муниципальных) нужд» в рамках муниципальной программы Русско-Высоцкого сельского поселения Ломоносовского муниципального района Ленинградской области «Борьба с борщевиком Сосновского на территории Русско-Высоцкого сельского поселения» план расходов на год 59,1 тыс. руб., из них 49,1 тыс. руб. средства субсидии из бюджета Ленинградской области. Расходы произведены в сумме 53,4 тыс. руб.</w:t>
      </w:r>
    </w:p>
    <w:p w:rsidR="008E6357" w:rsidRPr="00285294" w:rsidRDefault="008E6357" w:rsidP="008E6357">
      <w:pPr>
        <w:jc w:val="both"/>
      </w:pPr>
    </w:p>
    <w:p w:rsidR="008E6357" w:rsidRPr="00285294" w:rsidRDefault="008E6357" w:rsidP="008E6357">
      <w:pPr>
        <w:jc w:val="both"/>
      </w:pPr>
      <w:r w:rsidRPr="00285294">
        <w:t>-по целевой статье 1340101170 «Мероприятия по созданию комфортных условий жизнедеятельности в сельской местности, благоустройству сельских населенных пунктов, усиление противопожарной безопасности населенных пунктов», КВР 240 «Иные закупки товаров, работ и услуг для обеспечения государственных (муниципальных) нужд» в рамках муниципальной программы Русско-Высоцкого сельского поселения Ломоносовского муниципального района Ленинградской области «Формирование комфортной городской среды в муниципальном образовании Русско-Высоцкое сельское поселение» на год запланированы расходы в сумме 543,4 тыс. руб., расходы произведены в сумме 543,4 тыс. руб., они направлены на оплату услуг по проверке проектно-сметной документации и строительного контроля по объекту: "Выполнение работ по благоустройству общественной территории у дома № 20".</w:t>
      </w:r>
    </w:p>
    <w:p w:rsidR="008E6357" w:rsidRPr="00285294" w:rsidRDefault="008E6357" w:rsidP="008E6357">
      <w:pPr>
        <w:jc w:val="both"/>
      </w:pPr>
    </w:p>
    <w:p w:rsidR="008E6357" w:rsidRPr="00285294" w:rsidRDefault="008E6357" w:rsidP="008E6357">
      <w:pPr>
        <w:jc w:val="both"/>
      </w:pPr>
      <w:r w:rsidRPr="00285294">
        <w:t>-по целевой статье 132И455550 «Расходы на мероприятия по реализации программы "Формирование комфортной городской среды в Русско-Высоцком сельском поселении», КВР 240 «Иные закупки товаров, работ и услуг для обеспечения государственных (муниципальных) нужд» в рамках муниципальной программы Русско-Высоцкого сельского поселения Ломоносовского муниципального района Ленинградской области «Формирование комфортной городской среды в Русско-Высоцком сельском поселении» на год запланированы расходы в сумме 11758,2,0 тыс. руб., из них 2961,0 тыс. руб. средства федерального бюджета, 7039,0 тыс. руб. средства регионального бюджета и 1758,2 средства местного бюджета. Расходы произведены в полной сумме.</w:t>
      </w:r>
    </w:p>
    <w:p w:rsidR="008E6357" w:rsidRPr="00285294" w:rsidRDefault="008E6357" w:rsidP="008E6357">
      <w:pPr>
        <w:jc w:val="both"/>
      </w:pPr>
    </w:p>
    <w:p w:rsidR="008E6357" w:rsidRPr="00285294" w:rsidRDefault="008E6357" w:rsidP="008E6357">
      <w:pPr>
        <w:jc w:val="both"/>
      </w:pPr>
      <w:r w:rsidRPr="00285294">
        <w:t>По разделу 0700 «Образование», подразделу 0707 «Молодежная политика и оздоровление детей», целевой статье расходов 0740101180 «Мероприятия по гражданско-патриотическому воспитанию молодежи», КВР 240 «Иные закупки товаров, работ и услуг для обеспечения государственных (муниципальных) нужд», в рамках подпрограммы «Развитие молодежной политики в Русско-Высоцком сельском поселении» муниципальной программы Русско-Высоцкого сельского поселения Ломоносовского муниципального района Ленинградской области «Развитие молодежной политики, культуры, физической культуры, спорта в Русско-Высоцком сельском поселении Ломоносовского муниципального района Ленинградской области» расходы на год запланированы в сумме 293,3 тыс. руб. Расходы составили 293,3 тыс. руб., они направлены на подготовку и проведение праздничных мероприятий, посвященных Дню Победы.</w:t>
      </w:r>
    </w:p>
    <w:p w:rsidR="008E6357" w:rsidRPr="00285294" w:rsidRDefault="008E6357" w:rsidP="008E6357">
      <w:pPr>
        <w:jc w:val="both"/>
      </w:pPr>
    </w:p>
    <w:p w:rsidR="008E6357" w:rsidRPr="00285294" w:rsidRDefault="008E6357" w:rsidP="008E6357">
      <w:pPr>
        <w:jc w:val="both"/>
      </w:pPr>
      <w:r w:rsidRPr="00285294">
        <w:t>- по целевой статье расходов 0740101210 «Мероприятия по профилактике социально-негативных проявлений среди молодежи», КВР 240 «Иные закупки товаров, работ и услуг для обеспечения государственных (муниципальных) нужд», в рамках подпрограммы «Развитие молодежной политики в Русско-Высоцком сельском поселении» муниципальной программы Русско-Высоцкого сельского поселения Ломоносовского муниципального района Ленинградской области «Развитие молодежной политики, культуры, физической культуры, спорта в Русско-Высоцком сельском поселении Ломоносовского муниципального района Ленинградской области» расходы на год запланированы в сумме 36,0 тыс. руб. Расходы составили 35,9 тыс. руб., они направлены на подготовку и участие в молодёжном туристическом слёте.</w:t>
      </w:r>
    </w:p>
    <w:p w:rsidR="008E6357" w:rsidRPr="00285294" w:rsidRDefault="008E6357" w:rsidP="008E6357">
      <w:pPr>
        <w:jc w:val="both"/>
      </w:pPr>
    </w:p>
    <w:p w:rsidR="008E6357" w:rsidRPr="00285294" w:rsidRDefault="008E6357" w:rsidP="008E6357">
      <w:pPr>
        <w:jc w:val="both"/>
      </w:pPr>
      <w:r w:rsidRPr="00285294">
        <w:t>По разделу 0800 «Культура, кинематография и средства массовой информации», подразделу 0801 «Культура», целевой статье 1640100230 «Расходы на обеспечение деятельности казенных учреждений (сельской библиотеки)», КВР 240 «Иные закупки товаров, работ и услуг для обеспечения государственных (муниципальных) нужд» в рамках муниципальной программы Русско-Высоцкого сельского поселения Ломоносовского муниципального района Ленинградской области «Производственный контроль за соблюдением санитарных правил и выполнением санитарно-противоэпидемических(профилактических) мероприятий на территории Русско-Высоцкого сельского поселении Ломоносовского муниципального района Ленинградской области» на год запланированы расходы в сумме 8,4 тыс. руб., фактические расходы  составили 8,4 тыс. руб., они направлены на оплату ежегодного медицинского осмотра работника библиотеки и проведение производственного контроля за соблюдением санитарных правил на рабочих местах.</w:t>
      </w:r>
    </w:p>
    <w:p w:rsidR="008E6357" w:rsidRPr="00285294" w:rsidRDefault="008E6357" w:rsidP="008E6357">
      <w:pPr>
        <w:jc w:val="both"/>
      </w:pPr>
    </w:p>
    <w:p w:rsidR="008E6357" w:rsidRPr="00285294" w:rsidRDefault="008E6357" w:rsidP="008E6357">
      <w:pPr>
        <w:jc w:val="both"/>
      </w:pPr>
      <w:r w:rsidRPr="00285294">
        <w:t>- по целевой статье расходов 0740201230 «Создание условий для проведения культурно-массовых мероприятий и организация культурно-массовых мероприятий и праздников», КВР 240 «Иные закупки товаров, работ и услуг для обеспечения государственных (муниципальных) нужд»  в рамках муниципальной программы Русско-Высоцкого сельского поселения Ломоносовского муниципального района Ленинградской области «Развитие молодежной политики, культуры, физической культуры, спорта в Русско-Высоцком сельском поселении Ломоносовского муниципального района Ленинградской области» на год запланированы расходы в сумме 4226,3 тыс. руб., фактические расходы – 3496,6 тыс. руб. – 83% от суммы годового плана. Средства использованы на следующие цели:</w:t>
      </w:r>
    </w:p>
    <w:p w:rsidR="008E6357" w:rsidRPr="00285294" w:rsidRDefault="008E6357" w:rsidP="008E6357">
      <w:pPr>
        <w:jc w:val="both"/>
      </w:pPr>
      <w:r w:rsidRPr="00285294">
        <w:t xml:space="preserve">- услуги связи – 9,6 тыс. руб., </w:t>
      </w:r>
    </w:p>
    <w:p w:rsidR="008E6357" w:rsidRPr="00285294" w:rsidRDefault="008E6357" w:rsidP="008E6357">
      <w:pPr>
        <w:jc w:val="both"/>
      </w:pPr>
      <w:r w:rsidRPr="00285294">
        <w:t xml:space="preserve">- коммунальные услуги – 1051,1 тыс. руб., </w:t>
      </w:r>
    </w:p>
    <w:p w:rsidR="008E6357" w:rsidRPr="00285294" w:rsidRDefault="008E6357" w:rsidP="008E6357">
      <w:pPr>
        <w:jc w:val="both"/>
      </w:pPr>
      <w:r w:rsidRPr="00285294">
        <w:t>- техническое обслуживание системы видеонаблюдения и пожарной сигнализации в здании Дома культуры, содержание помещений – 216,7 тыс. руб.;</w:t>
      </w:r>
    </w:p>
    <w:p w:rsidR="008E6357" w:rsidRPr="00285294" w:rsidRDefault="008E6357" w:rsidP="008E6357">
      <w:pPr>
        <w:jc w:val="both"/>
      </w:pPr>
      <w:r w:rsidRPr="00285294">
        <w:t>- содержание имущества – 34,5 тыс. руб.;</w:t>
      </w:r>
    </w:p>
    <w:p w:rsidR="008E6357" w:rsidRPr="00285294" w:rsidRDefault="008E6357" w:rsidP="008E6357">
      <w:pPr>
        <w:jc w:val="both"/>
      </w:pPr>
      <w:r w:rsidRPr="00285294">
        <w:t>- охрана помещения – 2696,1 тыс. руб.;</w:t>
      </w:r>
    </w:p>
    <w:p w:rsidR="008E6357" w:rsidRPr="00285294" w:rsidRDefault="008E6357" w:rsidP="008E6357">
      <w:pPr>
        <w:jc w:val="both"/>
      </w:pPr>
      <w:r w:rsidRPr="00285294">
        <w:t>- организация праздничных мероприятий, экскурсии для пожилых жителей поселения – 261,4 тыс. руб.;</w:t>
      </w:r>
    </w:p>
    <w:p w:rsidR="008E6357" w:rsidRPr="00285294" w:rsidRDefault="008E6357" w:rsidP="008E6357">
      <w:pPr>
        <w:jc w:val="both"/>
      </w:pPr>
      <w:r w:rsidRPr="00285294">
        <w:t>- увеличение стоимости прочих оборотных запасов (материалов) – 38,3 тыс. руб.;</w:t>
      </w:r>
    </w:p>
    <w:p w:rsidR="008E6357" w:rsidRPr="00285294" w:rsidRDefault="008E6357" w:rsidP="008E6357">
      <w:pPr>
        <w:jc w:val="both"/>
      </w:pPr>
      <w:r w:rsidRPr="00285294">
        <w:t>- прочие расходы (подарки жителям, достигшим возраста 80 лет, сувениры на Масленицу, новогодние подарки для детей, не посещающих детские дошкольные учреждения) – 150,0 тыс. руб.</w:t>
      </w:r>
    </w:p>
    <w:p w:rsidR="008E6357" w:rsidRPr="00285294" w:rsidRDefault="008E6357" w:rsidP="008E6357">
      <w:pPr>
        <w:jc w:val="both"/>
      </w:pPr>
    </w:p>
    <w:p w:rsidR="008E6357" w:rsidRPr="00285294" w:rsidRDefault="008E6357" w:rsidP="008E6357">
      <w:pPr>
        <w:jc w:val="both"/>
      </w:pPr>
      <w:r w:rsidRPr="00285294">
        <w:t>- по целевой статье расходов 0140101010 «Мероприятия по содержанию имущества Русско-Высоцкого сельского поселения», КВР 240 «Иные закупки товаров, работ и услуг для обеспечения государственных (муниципальных) нужд» в рамках муниципальной программы Русско-Высоцкого сельского поселения Ломоносовского муниципального района Ленинградской области «Комплексное развитие территории Русско-Высоцкого сельского поселения Ломоносовского муниципального района Ленинградской области» запланированы расходы в сумме 430,5 тыс. руб. на оплату строительного контроля на объекте: "Капитальный ремонт здания Дома культуры по адресу: с. Русско-Высоцкое д. 3А", расходы произведены в сумме 430,5 тыс. руб.</w:t>
      </w:r>
    </w:p>
    <w:p w:rsidR="008E6357" w:rsidRPr="00285294" w:rsidRDefault="008E6357" w:rsidP="008E6357">
      <w:pPr>
        <w:jc w:val="both"/>
      </w:pPr>
    </w:p>
    <w:p w:rsidR="008E6357" w:rsidRPr="00285294" w:rsidRDefault="008E6357" w:rsidP="008E6357">
      <w:pPr>
        <w:jc w:val="both"/>
      </w:pPr>
      <w:r w:rsidRPr="00285294">
        <w:t>- по целевой статье расходов 01703S0670 «Мероприятия по капитальному ремонту объектов культуры на территории Русско-Высоцкого сельского поселения», КВР 240 «Иные закупки товаров, работ и услуг для обеспечения государственных (муниципальных) нужд» в рамках муниципальной программы Русско-Высоцкого сельского поселения Ломоносовского муниципального района Ленинградской области «Комплексное развитие территории Русско-Высоцкого сельского поселения Ломоносовского муниципального района Ленинградской области» запланированы расходы в сумме 21968,1 тыс. руб., из них 20210,6 тыс. руб. за счет средств бюджета Ленинградской области, 1757,5 тыс. руб. за счет средств местного бюджета. Расходы произведены в сумме 21300,0 тыс. руб., из них 19596,0 тыс. руб. за счет средств бюджета Ленинградской области, 1704,0 тыс. руб. за счет средств местного бюджета.</w:t>
      </w:r>
    </w:p>
    <w:p w:rsidR="008E6357" w:rsidRPr="00285294" w:rsidRDefault="008E6357" w:rsidP="008E6357">
      <w:pPr>
        <w:jc w:val="both"/>
      </w:pPr>
    </w:p>
    <w:p w:rsidR="008E6357" w:rsidRPr="00285294" w:rsidRDefault="008E6357" w:rsidP="008E6357">
      <w:pPr>
        <w:jc w:val="both"/>
      </w:pPr>
      <w:r w:rsidRPr="00285294">
        <w:t xml:space="preserve">- по целевой статье расходов 0740300230, КВР 110 «Расходы на выплаты персоналу казенных учреждений» в рамках подпрограммы «Создание условий для библиотечного обслуживания жителей Русско-Высоцкого сельского поселения»  муниципальной программы Русско-Высоцкого сельского поселения Ломоносовского муниципального района Ленинградской области «Развитие молодежной политики, культуры, физической культуры, спорта в Русско-Высоцком сельском поселении Ломоносовского муниципального района Ленинградской области» запланирована сумма 390,3 тыс. руб., фактические расходы составили 374,2 тыс. руб. По  КВР 240 «Иные закупки товаров, работ и услуг для обеспечения государственных (муниципальных) нужд»  в рамках подпрограммы «Создание условий для библиотечного обслуживания жителей Русско-Высоцкого сельского поселения»  муниципальной программы Русско-Высоцкого сельского поселения Ломоносовского муниципального района Ленинградской области «Развитие молодежной политики, культуры, физической культуры, спорта в Русско-Высоцком сельском поселении Ломоносовского муниципального района Ленинградской области» на год запланированы расходы в сумме 576,7 тыс. руб., фактические расходы составили 538,7тыс. руб., 93%, они направлены на следующие цели: </w:t>
      </w:r>
    </w:p>
    <w:p w:rsidR="008E6357" w:rsidRPr="00285294" w:rsidRDefault="008E6357" w:rsidP="008E6357">
      <w:pPr>
        <w:jc w:val="both"/>
      </w:pPr>
      <w:r w:rsidRPr="00285294">
        <w:t xml:space="preserve">- услуги связи – 20,6 тыс. руб., </w:t>
      </w:r>
    </w:p>
    <w:p w:rsidR="008E6357" w:rsidRPr="00285294" w:rsidRDefault="008E6357" w:rsidP="008E6357">
      <w:pPr>
        <w:jc w:val="both"/>
      </w:pPr>
      <w:r w:rsidRPr="00285294">
        <w:t xml:space="preserve">- коммунальные услуги – 97,9 тыс. руб., </w:t>
      </w:r>
    </w:p>
    <w:p w:rsidR="008E6357" w:rsidRPr="00285294" w:rsidRDefault="008E6357" w:rsidP="008E6357">
      <w:pPr>
        <w:jc w:val="both"/>
      </w:pPr>
      <w:r w:rsidRPr="00285294">
        <w:t xml:space="preserve">- расходы на содержание имущества – 383,5 тыс. руб., </w:t>
      </w:r>
    </w:p>
    <w:p w:rsidR="008E6357" w:rsidRPr="00285294" w:rsidRDefault="008E6357" w:rsidP="008E6357">
      <w:pPr>
        <w:jc w:val="both"/>
      </w:pPr>
      <w:r w:rsidRPr="00285294">
        <w:t>- подписка на периодическую печать – 14,7 тыс. руб.;</w:t>
      </w:r>
    </w:p>
    <w:p w:rsidR="008E6357" w:rsidRPr="00285294" w:rsidRDefault="008E6357" w:rsidP="008E6357">
      <w:pPr>
        <w:jc w:val="both"/>
      </w:pPr>
      <w:r w:rsidRPr="00285294">
        <w:t>- увеличение стоимости прочих оборотных запасов (материалов) – 21,9 тыс. руб.</w:t>
      </w:r>
    </w:p>
    <w:p w:rsidR="008E6357" w:rsidRPr="00285294" w:rsidRDefault="008E6357" w:rsidP="008E6357">
      <w:pPr>
        <w:jc w:val="both"/>
      </w:pPr>
    </w:p>
    <w:p w:rsidR="008E6357" w:rsidRPr="00285294" w:rsidRDefault="008E6357" w:rsidP="008E6357">
      <w:pPr>
        <w:jc w:val="both"/>
      </w:pPr>
      <w:r w:rsidRPr="00285294">
        <w:t>- по целевой статье расходов 0740301240, КВР 240 «Иные закупки товаров, работ и услуг для обеспечения государственных (муниципальных) нужд» « Комплектование книжного фонда библиотеки в рамках подпрограммы «Создание условий для библиотечного обслуживания жителей Русско-Высоцкого сельского поселения»  муниципальной программы Русско-Высоцкого сельского поселения Ломоносовского муниципального района Ленинградской области «Развитие молодежной политики, культуры, физической культуры, спорта в Русско-Высоцком сельском поселении Ломоносовского муниципального района Ленинградской области» на год запланированы расходы в сумме 20,0 тыс. руб. Расходы произведены в полной сумме.</w:t>
      </w:r>
    </w:p>
    <w:p w:rsidR="008E6357" w:rsidRPr="00285294" w:rsidRDefault="008E6357" w:rsidP="008E6357">
      <w:pPr>
        <w:jc w:val="both"/>
      </w:pPr>
    </w:p>
    <w:p w:rsidR="008E6357" w:rsidRPr="00285294" w:rsidRDefault="008E6357" w:rsidP="008E6357">
      <w:pPr>
        <w:jc w:val="both"/>
      </w:pPr>
      <w:r w:rsidRPr="00285294">
        <w:t xml:space="preserve">- по целевой статье расходов 07300S0360  «Обеспечение выплат стимулирующего характера работникам сельской библиотеки за счет средств бюджета Ленинградской области», КВР 110 "Расходы на выплаты персоналу казенных учреждений"  в рамках подпрограммы «Создание условий для библиотечного обслуживания жителей Русско-Высоцкого сельского поселения»  муниципальной программы Русско-Высоцкого сельского поселения Ломоносовского муниципального района Ленинградской области «Развитие молодежной политики, культуры, физической культуры, спорта в Русско-Высоцком сельском поселении Ломоносовского муниципального района Ленинградской области» на год запланированы расходы 748,0 тыс. руб., из них 50% за счет средств субсидии из бюджета Ленинградской области и 50% за счет средств местного бюджета. Фактические расходы составили 748,0 тыс. руб. </w:t>
      </w:r>
    </w:p>
    <w:p w:rsidR="008E6357" w:rsidRPr="00285294" w:rsidRDefault="008E6357" w:rsidP="008E6357">
      <w:pPr>
        <w:jc w:val="both"/>
      </w:pPr>
    </w:p>
    <w:p w:rsidR="008E6357" w:rsidRPr="00285294" w:rsidRDefault="008E6357" w:rsidP="008E6357">
      <w:pPr>
        <w:jc w:val="both"/>
      </w:pPr>
      <w:r w:rsidRPr="00285294">
        <w:t>По разделу 1000 «Социальная политика», подразделу 1001 «Пенсионное обеспечение», целевой статье 0840101260 «Мероприятия по пенсионному обеспечению муниципальных служащих», КВР 310 «Публичные нормативные социальные выплаты гражданам» в рамках муниципальной программы Русско-Высоцкого сельского поселения Ломоносовского муниципального района Ленинградской области «Реализация социальной политики в Русско-Высоцком сельском поселении Ломоносовского муниципального района Ленинградской области» запланированы надбавки к государственным пенсиям за выслугу лет четверым пенсионерам в сумме 1225,2 тыс. руб. на год, фактически выплачено 1225,2 тыс. руб.</w:t>
      </w:r>
    </w:p>
    <w:p w:rsidR="008E6357" w:rsidRPr="00285294" w:rsidRDefault="008E6357" w:rsidP="008E6357">
      <w:pPr>
        <w:jc w:val="both"/>
      </w:pPr>
    </w:p>
    <w:p w:rsidR="008E6357" w:rsidRPr="00285294" w:rsidRDefault="008E6357" w:rsidP="008E6357">
      <w:pPr>
        <w:jc w:val="both"/>
      </w:pPr>
      <w:r w:rsidRPr="00285294">
        <w:t>По разделу 1100 «Физическая культура и спорт», подразделу 1101 «Физическая культура и спорт», целевой статье расходов 0140101050 «Мероприятия по развитию сети спортивных сооружений на территории Русско-Высоцкого сельского поселения», КВР 240 «Иные закупки товаров, работ и услуг для обеспечения государственных (муниципальных) нужд» в рамках программы Русско-Высоцкого сельского поселения Ломоносовского муниципального района Ленинградской области «Комплексное развитие территории Русско-Высоцкого сельского поселения Ломоносовского муниципального района Ленинградской области» на год запланированы расходы на капитальный ремонт спортивной площадки в сумме 5110,8 тыс. руб., расходы на капитальный ремонт спортивной площадки составили 5110,8 тыс. руб.</w:t>
      </w:r>
    </w:p>
    <w:p w:rsidR="008E6357" w:rsidRPr="00285294" w:rsidRDefault="008E6357" w:rsidP="008E6357">
      <w:pPr>
        <w:jc w:val="both"/>
      </w:pPr>
    </w:p>
    <w:p w:rsidR="008E6357" w:rsidRPr="00285294" w:rsidRDefault="008E6357" w:rsidP="008E6357">
      <w:pPr>
        <w:jc w:val="both"/>
      </w:pPr>
      <w:r w:rsidRPr="00285294">
        <w:t xml:space="preserve">-по  целевой статье расходов 0740001250 «Мероприятия по развитию физической культуры и массового спорта», КВР 240 «Иные закупки товаров, работ и услуг для обеспечения государственных (муниципальных) нужд»   в рамках подпрограммы «Развитие физической культуры и спорта в Русско-Высоцком сельском поселении»  муниципальной программы Русско-Высоцкого сельского поселения Ломоносовского муниципального района Ленинградской области «Развитие молодежной политики, культуры, физической культуры, спорта в Русско-Высоцком сельском поселении Ломоносовского муниципального района Ленинградской области»  на год запланированы расходы в сумме 963,6 тыс. руб., фактические расходы на спорт составили 607,2 тыс. руб., они направлены на оплату договора со </w:t>
      </w:r>
      <w:proofErr w:type="spellStart"/>
      <w:r w:rsidRPr="00285294">
        <w:t>спортинструктором</w:t>
      </w:r>
      <w:proofErr w:type="spellEnd"/>
      <w:r w:rsidRPr="00285294">
        <w:t xml:space="preserve"> в сумме 371,3 тыс. руб., на расчистку и заливку катка в сумме 100,0 тыс. руб., технический осмотр и ремонт спортивных площадок – 41,7 тыс. руб., </w:t>
      </w:r>
      <w:proofErr w:type="spellStart"/>
      <w:r w:rsidRPr="00285294">
        <w:t>акарицидную</w:t>
      </w:r>
      <w:proofErr w:type="spellEnd"/>
      <w:r w:rsidRPr="00285294">
        <w:t xml:space="preserve"> обработку футбольного поля 57,4 тыс. руб., приобретение футбольных ворот 36,7 тыс. руб.</w:t>
      </w:r>
    </w:p>
    <w:p w:rsidR="008E6357" w:rsidRPr="008E6357" w:rsidRDefault="008E6357" w:rsidP="008E6357">
      <w:pPr>
        <w:jc w:val="both"/>
        <w:rPr>
          <w:color w:val="FF0000"/>
          <w:sz w:val="28"/>
          <w:szCs w:val="28"/>
          <w:highlight w:val="yellow"/>
        </w:rPr>
      </w:pPr>
    </w:p>
    <w:p w:rsidR="008E6357" w:rsidRPr="00285294" w:rsidRDefault="008E6357" w:rsidP="008E6357">
      <w:pPr>
        <w:pBdr>
          <w:top w:val="single" w:sz="4" w:space="1" w:color="auto"/>
          <w:left w:val="single" w:sz="4" w:space="4" w:color="auto"/>
          <w:bottom w:val="single" w:sz="4" w:space="1" w:color="auto"/>
          <w:right w:val="single" w:sz="4" w:space="4" w:color="auto"/>
        </w:pBdr>
        <w:jc w:val="both"/>
      </w:pPr>
      <w:r w:rsidRPr="00285294">
        <w:t>В течение года финансовым сектором Администрации зарегистрировано в системе «Автоматизированный центр контроля» (АЦК) 269 договоров и муниципальных контрактов с юридическими лицами на общую сумму 87 млн. 049 тыс. 580 руб., 1486 заявок на исполнение расходов на сумму 99 млн. 193 тыс. 005 руб. Произведены расчёты по 34 договорам с физическими лицами. Направлено более 500 отчётов в вышестоящие органы, статистику, фонд социального страхования, пенсионный фонд, налоговую инспекцию.</w:t>
      </w:r>
    </w:p>
    <w:p w:rsidR="008E6357" w:rsidRPr="00285294" w:rsidRDefault="008E6357" w:rsidP="008E6357">
      <w:pPr>
        <w:pBdr>
          <w:top w:val="single" w:sz="4" w:space="1" w:color="auto"/>
          <w:left w:val="single" w:sz="4" w:space="4" w:color="auto"/>
          <w:bottom w:val="single" w:sz="4" w:space="1" w:color="auto"/>
          <w:right w:val="single" w:sz="4" w:space="4" w:color="auto"/>
        </w:pBdr>
        <w:jc w:val="both"/>
      </w:pPr>
      <w:r w:rsidRPr="00285294">
        <w:t>Администрацией заключено соглашение с Комитетом финансов Ломоносовского района об организации исполнения бюджета и контроля над исполнением бюджета. В соответствии с этим соглашением все расходные операции проходят дополнительный контроль, прежде чем деньги будут списаны с нашего счета в Управлении федерального казначейства.</w:t>
      </w:r>
    </w:p>
    <w:p w:rsidR="008E6357" w:rsidRPr="00285294" w:rsidRDefault="008E6357" w:rsidP="008E6357">
      <w:pPr>
        <w:pBdr>
          <w:top w:val="single" w:sz="4" w:space="1" w:color="auto"/>
          <w:left w:val="single" w:sz="4" w:space="4" w:color="auto"/>
          <w:bottom w:val="single" w:sz="4" w:space="1" w:color="auto"/>
          <w:right w:val="single" w:sz="4" w:space="4" w:color="auto"/>
        </w:pBdr>
        <w:jc w:val="both"/>
      </w:pPr>
      <w:r w:rsidRPr="00285294">
        <w:t>Полномочия по организации исполнения бюджета и внешнему контролю за исполнением бюджета переданы комитету финансов   района и контрольно-счётной палате.  В 2025 году КСП Ломоносовского района проверила годовой отчёт об исполнении бюджета по доходам и расходам поселения и дала ему положительную оценку.</w:t>
      </w:r>
    </w:p>
    <w:p w:rsidR="008E6357" w:rsidRPr="008E6357" w:rsidRDefault="008E6357" w:rsidP="008E6357">
      <w:pPr>
        <w:autoSpaceDE w:val="0"/>
        <w:autoSpaceDN w:val="0"/>
        <w:adjustRightInd w:val="0"/>
        <w:ind w:firstLine="709"/>
        <w:jc w:val="both"/>
        <w:rPr>
          <w:b/>
          <w:spacing w:val="2"/>
          <w:sz w:val="28"/>
          <w:szCs w:val="28"/>
          <w:highlight w:val="yellow"/>
        </w:rPr>
      </w:pPr>
    </w:p>
    <w:p w:rsidR="008E6357" w:rsidRPr="00285294" w:rsidRDefault="008E6357" w:rsidP="008E6357">
      <w:pPr>
        <w:autoSpaceDE w:val="0"/>
        <w:autoSpaceDN w:val="0"/>
        <w:adjustRightInd w:val="0"/>
        <w:ind w:firstLine="709"/>
        <w:jc w:val="both"/>
        <w:rPr>
          <w:b/>
          <w:spacing w:val="2"/>
        </w:rPr>
      </w:pPr>
      <w:r w:rsidRPr="00285294">
        <w:rPr>
          <w:b/>
          <w:spacing w:val="2"/>
        </w:rPr>
        <w:t>В связи с тем, что бюджет поселения является дотационным (дотация на выравнивание уровня бюджетной обеспеченности в 2025 году составила 48% от суммы собственных доходов), единственный способ развиваться - это привлечение инвестиций и участие в государственных программах Ленинградской области.</w:t>
      </w:r>
    </w:p>
    <w:p w:rsidR="008E6357" w:rsidRPr="00285294" w:rsidRDefault="008E6357" w:rsidP="008E6357">
      <w:pPr>
        <w:ind w:firstLine="708"/>
        <w:jc w:val="both"/>
        <w:rPr>
          <w:spacing w:val="-3"/>
          <w:highlight w:val="yellow"/>
        </w:rPr>
      </w:pPr>
    </w:p>
    <w:p w:rsidR="008E6357" w:rsidRPr="00285294" w:rsidRDefault="008E6357" w:rsidP="008E6357">
      <w:pPr>
        <w:autoSpaceDE w:val="0"/>
        <w:autoSpaceDN w:val="0"/>
        <w:adjustRightInd w:val="0"/>
        <w:jc w:val="both"/>
        <w:rPr>
          <w:b/>
          <w:color w:val="FF0000"/>
        </w:rPr>
      </w:pPr>
      <w:r w:rsidRPr="00285294">
        <w:rPr>
          <w:b/>
        </w:rPr>
        <w:t xml:space="preserve">Мы разработали и реализуем 15 муниципальных программ. </w:t>
      </w:r>
    </w:p>
    <w:p w:rsidR="008E6357" w:rsidRPr="008E6357" w:rsidRDefault="008E6357" w:rsidP="008E6357">
      <w:pPr>
        <w:ind w:left="360"/>
        <w:jc w:val="center"/>
        <w:rPr>
          <w:b/>
          <w:highlight w:val="yellow"/>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8543"/>
      </w:tblGrid>
      <w:tr w:rsidR="008E6357" w:rsidRPr="008E6357" w:rsidTr="00402FB9">
        <w:tc>
          <w:tcPr>
            <w:tcW w:w="711" w:type="dxa"/>
          </w:tcPr>
          <w:p w:rsidR="008E6357" w:rsidRPr="008E6357" w:rsidRDefault="008E6357" w:rsidP="008E6357">
            <w:pPr>
              <w:widowControl w:val="0"/>
              <w:autoSpaceDE w:val="0"/>
              <w:autoSpaceDN w:val="0"/>
              <w:adjustRightInd w:val="0"/>
              <w:jc w:val="center"/>
              <w:rPr>
                <w:b/>
                <w:bCs/>
              </w:rPr>
            </w:pPr>
            <w:r w:rsidRPr="008E6357">
              <w:rPr>
                <w:b/>
                <w:bCs/>
              </w:rPr>
              <w:t>№ п/п</w:t>
            </w:r>
          </w:p>
        </w:tc>
        <w:tc>
          <w:tcPr>
            <w:tcW w:w="9235" w:type="dxa"/>
          </w:tcPr>
          <w:p w:rsidR="008E6357" w:rsidRPr="008E6357" w:rsidRDefault="008E6357" w:rsidP="008E6357">
            <w:pPr>
              <w:widowControl w:val="0"/>
              <w:autoSpaceDE w:val="0"/>
              <w:autoSpaceDN w:val="0"/>
              <w:adjustRightInd w:val="0"/>
              <w:jc w:val="center"/>
              <w:rPr>
                <w:b/>
                <w:bCs/>
              </w:rPr>
            </w:pPr>
            <w:r w:rsidRPr="008E6357">
              <w:rPr>
                <w:b/>
                <w:bCs/>
              </w:rPr>
              <w:t>Наименование программы</w:t>
            </w:r>
          </w:p>
        </w:tc>
      </w:tr>
      <w:tr w:rsidR="008E6357" w:rsidRPr="008E6357" w:rsidTr="00402FB9">
        <w:tc>
          <w:tcPr>
            <w:tcW w:w="711" w:type="dxa"/>
            <w:vAlign w:val="center"/>
          </w:tcPr>
          <w:p w:rsidR="008E6357" w:rsidRPr="008E6357" w:rsidRDefault="008E6357" w:rsidP="008E6357">
            <w:pPr>
              <w:widowControl w:val="0"/>
              <w:autoSpaceDE w:val="0"/>
              <w:autoSpaceDN w:val="0"/>
              <w:adjustRightInd w:val="0"/>
              <w:jc w:val="center"/>
              <w:rPr>
                <w:bCs/>
              </w:rPr>
            </w:pPr>
            <w:r w:rsidRPr="008E6357">
              <w:rPr>
                <w:bCs/>
              </w:rPr>
              <w:t>1</w:t>
            </w:r>
          </w:p>
        </w:tc>
        <w:tc>
          <w:tcPr>
            <w:tcW w:w="9235" w:type="dxa"/>
          </w:tcPr>
          <w:p w:rsidR="008E6357" w:rsidRPr="008E6357" w:rsidRDefault="008E6357" w:rsidP="008E6357">
            <w:pPr>
              <w:widowControl w:val="0"/>
              <w:autoSpaceDE w:val="0"/>
              <w:autoSpaceDN w:val="0"/>
              <w:adjustRightInd w:val="0"/>
              <w:rPr>
                <w:bCs/>
              </w:rPr>
            </w:pPr>
            <w:r w:rsidRPr="008E6357">
              <w:rPr>
                <w:bCs/>
              </w:rPr>
              <w:t>«Комплексное развитие территории Русско-Высоцкого сельского поселения Ломоносовского муниципального района Ленинградской области»</w:t>
            </w:r>
          </w:p>
        </w:tc>
      </w:tr>
      <w:tr w:rsidR="008E6357" w:rsidRPr="008E6357" w:rsidTr="00402FB9">
        <w:tc>
          <w:tcPr>
            <w:tcW w:w="711" w:type="dxa"/>
            <w:vAlign w:val="center"/>
          </w:tcPr>
          <w:p w:rsidR="008E6357" w:rsidRPr="008E6357" w:rsidRDefault="008E6357" w:rsidP="008E6357">
            <w:pPr>
              <w:widowControl w:val="0"/>
              <w:autoSpaceDE w:val="0"/>
              <w:autoSpaceDN w:val="0"/>
              <w:adjustRightInd w:val="0"/>
              <w:jc w:val="center"/>
              <w:rPr>
                <w:bCs/>
              </w:rPr>
            </w:pPr>
            <w:r w:rsidRPr="008E6357">
              <w:rPr>
                <w:bCs/>
              </w:rPr>
              <w:t xml:space="preserve">2 </w:t>
            </w:r>
          </w:p>
        </w:tc>
        <w:tc>
          <w:tcPr>
            <w:tcW w:w="9235" w:type="dxa"/>
          </w:tcPr>
          <w:p w:rsidR="008E6357" w:rsidRPr="008E6357" w:rsidRDefault="008E6357" w:rsidP="008E6357">
            <w:pPr>
              <w:widowControl w:val="0"/>
              <w:autoSpaceDE w:val="0"/>
              <w:autoSpaceDN w:val="0"/>
              <w:adjustRightInd w:val="0"/>
              <w:rPr>
                <w:bCs/>
              </w:rPr>
            </w:pPr>
            <w:r w:rsidRPr="008E6357">
              <w:rPr>
                <w:bCs/>
              </w:rPr>
              <w:t>«Развитие улично-дорожной сети на территории Русско-Высоцкого сельского поселения Ломоносовского муниципального района Ленинградской области»</w:t>
            </w:r>
          </w:p>
        </w:tc>
      </w:tr>
      <w:tr w:rsidR="008E6357" w:rsidRPr="008E6357" w:rsidTr="00402FB9">
        <w:tc>
          <w:tcPr>
            <w:tcW w:w="711" w:type="dxa"/>
            <w:vAlign w:val="center"/>
          </w:tcPr>
          <w:p w:rsidR="008E6357" w:rsidRPr="008E6357" w:rsidRDefault="008E6357" w:rsidP="008E6357">
            <w:pPr>
              <w:widowControl w:val="0"/>
              <w:autoSpaceDE w:val="0"/>
              <w:autoSpaceDN w:val="0"/>
              <w:adjustRightInd w:val="0"/>
              <w:jc w:val="center"/>
              <w:rPr>
                <w:bCs/>
              </w:rPr>
            </w:pPr>
            <w:r w:rsidRPr="008E6357">
              <w:rPr>
                <w:bCs/>
              </w:rPr>
              <w:t>3</w:t>
            </w:r>
          </w:p>
        </w:tc>
        <w:tc>
          <w:tcPr>
            <w:tcW w:w="9235" w:type="dxa"/>
          </w:tcPr>
          <w:p w:rsidR="008E6357" w:rsidRPr="008E6357" w:rsidRDefault="008E6357" w:rsidP="008E6357">
            <w:pPr>
              <w:widowControl w:val="0"/>
              <w:autoSpaceDE w:val="0"/>
              <w:autoSpaceDN w:val="0"/>
              <w:adjustRightInd w:val="0"/>
              <w:rPr>
                <w:bCs/>
              </w:rPr>
            </w:pPr>
            <w:r w:rsidRPr="008E6357">
              <w:rPr>
                <w:bCs/>
              </w:rPr>
              <w:t>«Благоустройство территории Русско-Высоцкого сельского поселение Ломоносовского муниципального района Ленинградской области»</w:t>
            </w:r>
          </w:p>
        </w:tc>
      </w:tr>
      <w:tr w:rsidR="008E6357" w:rsidRPr="008E6357" w:rsidTr="00402FB9">
        <w:tc>
          <w:tcPr>
            <w:tcW w:w="711" w:type="dxa"/>
            <w:vAlign w:val="center"/>
          </w:tcPr>
          <w:p w:rsidR="008E6357" w:rsidRPr="008E6357" w:rsidRDefault="008E6357" w:rsidP="008E6357">
            <w:pPr>
              <w:widowControl w:val="0"/>
              <w:autoSpaceDE w:val="0"/>
              <w:autoSpaceDN w:val="0"/>
              <w:adjustRightInd w:val="0"/>
              <w:jc w:val="center"/>
              <w:rPr>
                <w:bCs/>
              </w:rPr>
            </w:pPr>
            <w:r w:rsidRPr="008E6357">
              <w:rPr>
                <w:bCs/>
              </w:rPr>
              <w:t>4</w:t>
            </w:r>
          </w:p>
        </w:tc>
        <w:tc>
          <w:tcPr>
            <w:tcW w:w="9235" w:type="dxa"/>
          </w:tcPr>
          <w:p w:rsidR="008E6357" w:rsidRPr="008E6357" w:rsidRDefault="008E6357" w:rsidP="008E6357">
            <w:pPr>
              <w:widowControl w:val="0"/>
              <w:autoSpaceDE w:val="0"/>
              <w:autoSpaceDN w:val="0"/>
              <w:adjustRightInd w:val="0"/>
              <w:rPr>
                <w:bCs/>
              </w:rPr>
            </w:pPr>
            <w:r w:rsidRPr="008E6357">
              <w:rPr>
                <w:bCs/>
              </w:rPr>
              <w:t>«Капитальный ремонт общего имущества многоквартирных домов, энергосбережение и повышение энергетической эффективности в муниципальном жилом фонде на территории Русско-Высоцкого сельского поселения Ломоносовского муниципального района Ленинградской области»</w:t>
            </w:r>
          </w:p>
        </w:tc>
      </w:tr>
      <w:tr w:rsidR="008E6357" w:rsidRPr="008E6357" w:rsidTr="00402FB9">
        <w:tc>
          <w:tcPr>
            <w:tcW w:w="711" w:type="dxa"/>
            <w:tcBorders>
              <w:top w:val="single" w:sz="4" w:space="0" w:color="auto"/>
              <w:left w:val="single" w:sz="4" w:space="0" w:color="auto"/>
              <w:bottom w:val="single" w:sz="4" w:space="0" w:color="auto"/>
              <w:right w:val="single" w:sz="4" w:space="0" w:color="auto"/>
            </w:tcBorders>
            <w:vAlign w:val="center"/>
          </w:tcPr>
          <w:p w:rsidR="008E6357" w:rsidRPr="008E6357" w:rsidRDefault="008E6357" w:rsidP="008E6357">
            <w:pPr>
              <w:widowControl w:val="0"/>
              <w:autoSpaceDE w:val="0"/>
              <w:autoSpaceDN w:val="0"/>
              <w:adjustRightInd w:val="0"/>
              <w:jc w:val="center"/>
              <w:rPr>
                <w:bCs/>
              </w:rPr>
            </w:pPr>
            <w:r w:rsidRPr="008E6357">
              <w:rPr>
                <w:bCs/>
              </w:rPr>
              <w:t>5</w:t>
            </w:r>
          </w:p>
        </w:tc>
        <w:tc>
          <w:tcPr>
            <w:tcW w:w="9235" w:type="dxa"/>
            <w:tcBorders>
              <w:top w:val="single" w:sz="4" w:space="0" w:color="auto"/>
              <w:left w:val="single" w:sz="4" w:space="0" w:color="auto"/>
              <w:bottom w:val="single" w:sz="4" w:space="0" w:color="auto"/>
              <w:right w:val="single" w:sz="4" w:space="0" w:color="auto"/>
            </w:tcBorders>
          </w:tcPr>
          <w:p w:rsidR="008E6357" w:rsidRPr="008E6357" w:rsidRDefault="008E6357" w:rsidP="008E6357">
            <w:pPr>
              <w:widowControl w:val="0"/>
              <w:autoSpaceDE w:val="0"/>
              <w:autoSpaceDN w:val="0"/>
              <w:adjustRightInd w:val="0"/>
              <w:rPr>
                <w:bCs/>
              </w:rPr>
            </w:pPr>
            <w:r w:rsidRPr="008E6357">
              <w:rPr>
                <w:bCs/>
              </w:rPr>
              <w:t>«Обеспечение первичных мер пожарной безопасности на территории Русско-Высоцкого сельского поселения Ломоносовского муниципального района Ленинградской области»</w:t>
            </w:r>
          </w:p>
        </w:tc>
      </w:tr>
      <w:tr w:rsidR="008E6357" w:rsidRPr="008E6357" w:rsidTr="00402FB9">
        <w:tc>
          <w:tcPr>
            <w:tcW w:w="711" w:type="dxa"/>
            <w:tcBorders>
              <w:top w:val="single" w:sz="4" w:space="0" w:color="auto"/>
              <w:left w:val="single" w:sz="4" w:space="0" w:color="auto"/>
              <w:bottom w:val="single" w:sz="4" w:space="0" w:color="auto"/>
              <w:right w:val="single" w:sz="4" w:space="0" w:color="auto"/>
            </w:tcBorders>
            <w:vAlign w:val="center"/>
          </w:tcPr>
          <w:p w:rsidR="008E6357" w:rsidRPr="008E6357" w:rsidRDefault="008E6357" w:rsidP="008E6357">
            <w:pPr>
              <w:widowControl w:val="0"/>
              <w:autoSpaceDE w:val="0"/>
              <w:autoSpaceDN w:val="0"/>
              <w:adjustRightInd w:val="0"/>
              <w:jc w:val="center"/>
              <w:rPr>
                <w:bCs/>
              </w:rPr>
            </w:pPr>
            <w:r w:rsidRPr="008E6357">
              <w:rPr>
                <w:bCs/>
              </w:rPr>
              <w:t>6</w:t>
            </w:r>
          </w:p>
        </w:tc>
        <w:tc>
          <w:tcPr>
            <w:tcW w:w="9235" w:type="dxa"/>
            <w:tcBorders>
              <w:top w:val="single" w:sz="4" w:space="0" w:color="auto"/>
              <w:left w:val="single" w:sz="4" w:space="0" w:color="auto"/>
              <w:bottom w:val="single" w:sz="4" w:space="0" w:color="auto"/>
              <w:right w:val="single" w:sz="4" w:space="0" w:color="auto"/>
            </w:tcBorders>
          </w:tcPr>
          <w:p w:rsidR="008E6357" w:rsidRPr="008E6357" w:rsidRDefault="008E6357" w:rsidP="008E6357">
            <w:pPr>
              <w:widowControl w:val="0"/>
              <w:autoSpaceDE w:val="0"/>
              <w:autoSpaceDN w:val="0"/>
              <w:adjustRightInd w:val="0"/>
              <w:rPr>
                <w:bCs/>
              </w:rPr>
            </w:pPr>
            <w:r w:rsidRPr="008E6357">
              <w:rPr>
                <w:bCs/>
              </w:rPr>
              <w:t>«Развитие молодежной политики, культуры, физической культуры, спорта в Русско-Высоцкого сельского поселения Ломоносовского муниципального района Ленинградской области»</w:t>
            </w:r>
          </w:p>
        </w:tc>
      </w:tr>
      <w:tr w:rsidR="008E6357" w:rsidRPr="008E6357" w:rsidTr="00402FB9">
        <w:tc>
          <w:tcPr>
            <w:tcW w:w="711" w:type="dxa"/>
            <w:tcBorders>
              <w:top w:val="single" w:sz="4" w:space="0" w:color="auto"/>
              <w:left w:val="single" w:sz="4" w:space="0" w:color="auto"/>
              <w:bottom w:val="single" w:sz="4" w:space="0" w:color="auto"/>
              <w:right w:val="single" w:sz="4" w:space="0" w:color="auto"/>
            </w:tcBorders>
            <w:vAlign w:val="center"/>
          </w:tcPr>
          <w:p w:rsidR="008E6357" w:rsidRPr="008E6357" w:rsidRDefault="008E6357" w:rsidP="008E6357">
            <w:pPr>
              <w:widowControl w:val="0"/>
              <w:autoSpaceDE w:val="0"/>
              <w:autoSpaceDN w:val="0"/>
              <w:adjustRightInd w:val="0"/>
              <w:jc w:val="center"/>
              <w:rPr>
                <w:bCs/>
                <w:color w:val="FF0000"/>
              </w:rPr>
            </w:pPr>
            <w:r w:rsidRPr="008E6357">
              <w:rPr>
                <w:bCs/>
              </w:rPr>
              <w:t>7</w:t>
            </w:r>
          </w:p>
        </w:tc>
        <w:tc>
          <w:tcPr>
            <w:tcW w:w="9235" w:type="dxa"/>
            <w:tcBorders>
              <w:top w:val="single" w:sz="4" w:space="0" w:color="auto"/>
              <w:left w:val="single" w:sz="4" w:space="0" w:color="auto"/>
              <w:bottom w:val="single" w:sz="4" w:space="0" w:color="auto"/>
              <w:right w:val="single" w:sz="4" w:space="0" w:color="auto"/>
            </w:tcBorders>
          </w:tcPr>
          <w:p w:rsidR="008E6357" w:rsidRPr="008E6357" w:rsidRDefault="008E6357" w:rsidP="008E6357">
            <w:pPr>
              <w:widowControl w:val="0"/>
              <w:autoSpaceDE w:val="0"/>
              <w:autoSpaceDN w:val="0"/>
              <w:adjustRightInd w:val="0"/>
              <w:rPr>
                <w:bCs/>
              </w:rPr>
            </w:pPr>
            <w:r w:rsidRPr="008E6357">
              <w:rPr>
                <w:bCs/>
              </w:rPr>
              <w:t xml:space="preserve">«Реализация социальной политики в Русско-Высоцком сельском поселении Ломоносовского муниципального района Ленинградской области» </w:t>
            </w:r>
          </w:p>
        </w:tc>
      </w:tr>
      <w:tr w:rsidR="008E6357" w:rsidRPr="008E6357" w:rsidTr="00402FB9">
        <w:tc>
          <w:tcPr>
            <w:tcW w:w="711" w:type="dxa"/>
            <w:tcBorders>
              <w:top w:val="single" w:sz="4" w:space="0" w:color="auto"/>
              <w:left w:val="single" w:sz="4" w:space="0" w:color="auto"/>
              <w:bottom w:val="single" w:sz="4" w:space="0" w:color="auto"/>
              <w:right w:val="single" w:sz="4" w:space="0" w:color="auto"/>
            </w:tcBorders>
            <w:vAlign w:val="center"/>
          </w:tcPr>
          <w:p w:rsidR="008E6357" w:rsidRPr="008E6357" w:rsidRDefault="008E6357" w:rsidP="008E6357">
            <w:pPr>
              <w:widowControl w:val="0"/>
              <w:autoSpaceDE w:val="0"/>
              <w:autoSpaceDN w:val="0"/>
              <w:adjustRightInd w:val="0"/>
              <w:jc w:val="center"/>
              <w:rPr>
                <w:bCs/>
                <w:color w:val="FF0000"/>
              </w:rPr>
            </w:pPr>
            <w:r w:rsidRPr="008E6357">
              <w:rPr>
                <w:bCs/>
              </w:rPr>
              <w:t>8</w:t>
            </w:r>
          </w:p>
        </w:tc>
        <w:tc>
          <w:tcPr>
            <w:tcW w:w="9235" w:type="dxa"/>
            <w:tcBorders>
              <w:top w:val="single" w:sz="4" w:space="0" w:color="auto"/>
              <w:left w:val="single" w:sz="4" w:space="0" w:color="auto"/>
              <w:bottom w:val="single" w:sz="4" w:space="0" w:color="auto"/>
              <w:right w:val="single" w:sz="4" w:space="0" w:color="auto"/>
            </w:tcBorders>
          </w:tcPr>
          <w:p w:rsidR="008E6357" w:rsidRPr="008E6357" w:rsidRDefault="008E6357" w:rsidP="008E6357">
            <w:pPr>
              <w:widowControl w:val="0"/>
              <w:autoSpaceDE w:val="0"/>
              <w:autoSpaceDN w:val="0"/>
              <w:adjustRightInd w:val="0"/>
              <w:rPr>
                <w:bCs/>
              </w:rPr>
            </w:pPr>
            <w:r w:rsidRPr="008E6357">
              <w:rPr>
                <w:bCs/>
              </w:rPr>
              <w:t>«Комплексные меры по профилактике терроризма и экстремизма на территории Русско-Высоцкого сельского поселения Ломоносовского муниципального района Ленинградской области»</w:t>
            </w:r>
          </w:p>
        </w:tc>
      </w:tr>
      <w:tr w:rsidR="008E6357" w:rsidRPr="008E6357" w:rsidTr="00402FB9">
        <w:tc>
          <w:tcPr>
            <w:tcW w:w="711" w:type="dxa"/>
            <w:tcBorders>
              <w:top w:val="single" w:sz="4" w:space="0" w:color="auto"/>
              <w:left w:val="single" w:sz="4" w:space="0" w:color="auto"/>
              <w:bottom w:val="single" w:sz="4" w:space="0" w:color="auto"/>
              <w:right w:val="single" w:sz="4" w:space="0" w:color="auto"/>
            </w:tcBorders>
            <w:vAlign w:val="center"/>
          </w:tcPr>
          <w:p w:rsidR="008E6357" w:rsidRPr="008E6357" w:rsidRDefault="008E6357" w:rsidP="008E6357">
            <w:pPr>
              <w:widowControl w:val="0"/>
              <w:autoSpaceDE w:val="0"/>
              <w:autoSpaceDN w:val="0"/>
              <w:adjustRightInd w:val="0"/>
              <w:jc w:val="center"/>
              <w:rPr>
                <w:bCs/>
                <w:highlight w:val="yellow"/>
              </w:rPr>
            </w:pPr>
            <w:r w:rsidRPr="008E6357">
              <w:rPr>
                <w:bCs/>
              </w:rPr>
              <w:t>9</w:t>
            </w:r>
          </w:p>
        </w:tc>
        <w:tc>
          <w:tcPr>
            <w:tcW w:w="9235" w:type="dxa"/>
            <w:tcBorders>
              <w:top w:val="single" w:sz="4" w:space="0" w:color="auto"/>
              <w:left w:val="single" w:sz="4" w:space="0" w:color="auto"/>
              <w:bottom w:val="single" w:sz="4" w:space="0" w:color="auto"/>
              <w:right w:val="single" w:sz="4" w:space="0" w:color="auto"/>
            </w:tcBorders>
          </w:tcPr>
          <w:p w:rsidR="008E6357" w:rsidRPr="008E6357" w:rsidRDefault="008E6357" w:rsidP="008E6357">
            <w:pPr>
              <w:widowControl w:val="0"/>
              <w:autoSpaceDE w:val="0"/>
              <w:autoSpaceDN w:val="0"/>
              <w:adjustRightInd w:val="0"/>
              <w:rPr>
                <w:bCs/>
                <w:highlight w:val="yellow"/>
              </w:rPr>
            </w:pPr>
            <w:r w:rsidRPr="008E6357">
              <w:rPr>
                <w:bCs/>
              </w:rPr>
              <w:t>"О содействии участию населения в осуществлении местного самоуправления на территории Русско-Высоцкого сельского поселения Ломоносовского муниципального района Ленинградской области"</w:t>
            </w:r>
          </w:p>
        </w:tc>
      </w:tr>
      <w:tr w:rsidR="008E6357" w:rsidRPr="008E6357" w:rsidTr="00402FB9">
        <w:tc>
          <w:tcPr>
            <w:tcW w:w="711" w:type="dxa"/>
            <w:tcBorders>
              <w:top w:val="single" w:sz="4" w:space="0" w:color="auto"/>
              <w:left w:val="single" w:sz="4" w:space="0" w:color="auto"/>
              <w:bottom w:val="single" w:sz="4" w:space="0" w:color="auto"/>
              <w:right w:val="single" w:sz="4" w:space="0" w:color="auto"/>
            </w:tcBorders>
            <w:vAlign w:val="center"/>
          </w:tcPr>
          <w:p w:rsidR="008E6357" w:rsidRPr="008E6357" w:rsidRDefault="008E6357" w:rsidP="008E6357">
            <w:pPr>
              <w:widowControl w:val="0"/>
              <w:autoSpaceDE w:val="0"/>
              <w:autoSpaceDN w:val="0"/>
              <w:adjustRightInd w:val="0"/>
              <w:jc w:val="center"/>
              <w:rPr>
                <w:bCs/>
                <w:highlight w:val="yellow"/>
              </w:rPr>
            </w:pPr>
            <w:r w:rsidRPr="008E6357">
              <w:rPr>
                <w:bCs/>
              </w:rPr>
              <w:t>10</w:t>
            </w:r>
          </w:p>
        </w:tc>
        <w:tc>
          <w:tcPr>
            <w:tcW w:w="9235" w:type="dxa"/>
            <w:tcBorders>
              <w:top w:val="single" w:sz="4" w:space="0" w:color="auto"/>
              <w:left w:val="single" w:sz="4" w:space="0" w:color="auto"/>
              <w:bottom w:val="single" w:sz="4" w:space="0" w:color="auto"/>
              <w:right w:val="single" w:sz="4" w:space="0" w:color="auto"/>
            </w:tcBorders>
          </w:tcPr>
          <w:p w:rsidR="008E6357" w:rsidRPr="008E6357" w:rsidRDefault="008E6357" w:rsidP="008E6357">
            <w:pPr>
              <w:widowControl w:val="0"/>
              <w:autoSpaceDE w:val="0"/>
              <w:autoSpaceDN w:val="0"/>
              <w:adjustRightInd w:val="0"/>
              <w:rPr>
                <w:bCs/>
                <w:highlight w:val="yellow"/>
              </w:rPr>
            </w:pPr>
            <w:r w:rsidRPr="008E6357">
              <w:rPr>
                <w:bCs/>
              </w:rPr>
              <w:t>«Борьба с борщевиком Сосновского на территории Русско-Высоцкого сельского поселения Ломоносовского муниципального района Ленинградской области"</w:t>
            </w:r>
          </w:p>
        </w:tc>
      </w:tr>
      <w:tr w:rsidR="008E6357" w:rsidRPr="008E6357" w:rsidTr="00402FB9">
        <w:tc>
          <w:tcPr>
            <w:tcW w:w="711" w:type="dxa"/>
            <w:tcBorders>
              <w:top w:val="single" w:sz="4" w:space="0" w:color="auto"/>
              <w:left w:val="single" w:sz="4" w:space="0" w:color="auto"/>
              <w:bottom w:val="single" w:sz="4" w:space="0" w:color="auto"/>
              <w:right w:val="single" w:sz="4" w:space="0" w:color="auto"/>
            </w:tcBorders>
            <w:vAlign w:val="center"/>
          </w:tcPr>
          <w:p w:rsidR="008E6357" w:rsidRPr="008E6357" w:rsidRDefault="008E6357" w:rsidP="008E6357">
            <w:pPr>
              <w:widowControl w:val="0"/>
              <w:autoSpaceDE w:val="0"/>
              <w:autoSpaceDN w:val="0"/>
              <w:adjustRightInd w:val="0"/>
              <w:jc w:val="center"/>
              <w:rPr>
                <w:bCs/>
                <w:highlight w:val="yellow"/>
              </w:rPr>
            </w:pPr>
            <w:r w:rsidRPr="008E6357">
              <w:rPr>
                <w:bCs/>
              </w:rPr>
              <w:t>11</w:t>
            </w:r>
          </w:p>
        </w:tc>
        <w:tc>
          <w:tcPr>
            <w:tcW w:w="9235" w:type="dxa"/>
            <w:tcBorders>
              <w:top w:val="single" w:sz="4" w:space="0" w:color="auto"/>
              <w:left w:val="single" w:sz="4" w:space="0" w:color="auto"/>
              <w:bottom w:val="single" w:sz="4" w:space="0" w:color="auto"/>
              <w:right w:val="single" w:sz="4" w:space="0" w:color="auto"/>
            </w:tcBorders>
          </w:tcPr>
          <w:p w:rsidR="008E6357" w:rsidRPr="008E6357" w:rsidRDefault="008E6357" w:rsidP="008E6357">
            <w:pPr>
              <w:widowControl w:val="0"/>
              <w:autoSpaceDE w:val="0"/>
              <w:autoSpaceDN w:val="0"/>
              <w:adjustRightInd w:val="0"/>
              <w:rPr>
                <w:bCs/>
                <w:highlight w:val="yellow"/>
              </w:rPr>
            </w:pPr>
            <w:r w:rsidRPr="008E6357">
              <w:rPr>
                <w:bCs/>
              </w:rPr>
              <w:t>«Развитие и поддержка малого и среднего предпринимательства на территории Русско-Высоцкого сельского поселения на 2023-2026 годы»</w:t>
            </w:r>
          </w:p>
        </w:tc>
      </w:tr>
      <w:tr w:rsidR="008E6357" w:rsidRPr="008E6357" w:rsidTr="00402FB9">
        <w:tc>
          <w:tcPr>
            <w:tcW w:w="711" w:type="dxa"/>
            <w:tcBorders>
              <w:top w:val="single" w:sz="4" w:space="0" w:color="auto"/>
              <w:left w:val="single" w:sz="4" w:space="0" w:color="auto"/>
              <w:bottom w:val="single" w:sz="4" w:space="0" w:color="auto"/>
              <w:right w:val="single" w:sz="4" w:space="0" w:color="auto"/>
            </w:tcBorders>
            <w:vAlign w:val="center"/>
          </w:tcPr>
          <w:p w:rsidR="008E6357" w:rsidRPr="008E6357" w:rsidRDefault="008E6357" w:rsidP="008E6357">
            <w:pPr>
              <w:widowControl w:val="0"/>
              <w:autoSpaceDE w:val="0"/>
              <w:autoSpaceDN w:val="0"/>
              <w:adjustRightInd w:val="0"/>
              <w:jc w:val="center"/>
              <w:rPr>
                <w:bCs/>
                <w:color w:val="FF0000"/>
              </w:rPr>
            </w:pPr>
            <w:r w:rsidRPr="008E6357">
              <w:rPr>
                <w:bCs/>
              </w:rPr>
              <w:t>12</w:t>
            </w:r>
          </w:p>
        </w:tc>
        <w:tc>
          <w:tcPr>
            <w:tcW w:w="9235" w:type="dxa"/>
            <w:tcBorders>
              <w:top w:val="single" w:sz="4" w:space="0" w:color="auto"/>
              <w:left w:val="single" w:sz="4" w:space="0" w:color="auto"/>
              <w:bottom w:val="single" w:sz="4" w:space="0" w:color="auto"/>
              <w:right w:val="single" w:sz="4" w:space="0" w:color="auto"/>
            </w:tcBorders>
          </w:tcPr>
          <w:p w:rsidR="008E6357" w:rsidRPr="008E6357" w:rsidRDefault="008E6357" w:rsidP="008E6357">
            <w:pPr>
              <w:widowControl w:val="0"/>
              <w:autoSpaceDE w:val="0"/>
              <w:autoSpaceDN w:val="0"/>
              <w:adjustRightInd w:val="0"/>
              <w:rPr>
                <w:bCs/>
              </w:rPr>
            </w:pPr>
            <w:r w:rsidRPr="008E6357">
              <w:rPr>
                <w:bCs/>
              </w:rPr>
              <w:t>«Формирование комфортной городской среды в Русско-Высоцком сельском поселении»</w:t>
            </w:r>
          </w:p>
        </w:tc>
      </w:tr>
      <w:tr w:rsidR="008E6357" w:rsidRPr="008E6357" w:rsidTr="00402FB9">
        <w:tc>
          <w:tcPr>
            <w:tcW w:w="711" w:type="dxa"/>
            <w:tcBorders>
              <w:top w:val="single" w:sz="4" w:space="0" w:color="auto"/>
              <w:left w:val="single" w:sz="4" w:space="0" w:color="auto"/>
              <w:bottom w:val="single" w:sz="4" w:space="0" w:color="auto"/>
              <w:right w:val="single" w:sz="4" w:space="0" w:color="auto"/>
            </w:tcBorders>
            <w:vAlign w:val="center"/>
          </w:tcPr>
          <w:p w:rsidR="008E6357" w:rsidRPr="008E6357" w:rsidRDefault="008E6357" w:rsidP="008E6357">
            <w:pPr>
              <w:widowControl w:val="0"/>
              <w:autoSpaceDE w:val="0"/>
              <w:autoSpaceDN w:val="0"/>
              <w:adjustRightInd w:val="0"/>
              <w:jc w:val="center"/>
              <w:rPr>
                <w:bCs/>
              </w:rPr>
            </w:pPr>
            <w:r w:rsidRPr="008E6357">
              <w:rPr>
                <w:bCs/>
              </w:rPr>
              <w:t>13</w:t>
            </w:r>
          </w:p>
        </w:tc>
        <w:tc>
          <w:tcPr>
            <w:tcW w:w="9235" w:type="dxa"/>
            <w:tcBorders>
              <w:top w:val="single" w:sz="4" w:space="0" w:color="auto"/>
              <w:left w:val="single" w:sz="4" w:space="0" w:color="auto"/>
              <w:bottom w:val="single" w:sz="4" w:space="0" w:color="auto"/>
              <w:right w:val="single" w:sz="4" w:space="0" w:color="auto"/>
            </w:tcBorders>
          </w:tcPr>
          <w:p w:rsidR="008E6357" w:rsidRPr="008E6357" w:rsidRDefault="008E6357" w:rsidP="008E6357">
            <w:pPr>
              <w:widowControl w:val="0"/>
              <w:autoSpaceDE w:val="0"/>
              <w:autoSpaceDN w:val="0"/>
              <w:adjustRightInd w:val="0"/>
              <w:rPr>
                <w:bCs/>
              </w:rPr>
            </w:pPr>
            <w:r w:rsidRPr="008E6357">
              <w:rPr>
                <w:bCs/>
              </w:rPr>
              <w:t>"Производственный контроль за соблюдением санитарных правил и выполнением санитарно-противоэпидемических (профилактических) мероприятий на территории Русско-Высоцкого сельского поселения Ломоносовский муниципальный района Ленинградской области"</w:t>
            </w:r>
          </w:p>
        </w:tc>
      </w:tr>
      <w:tr w:rsidR="008E6357" w:rsidRPr="008E6357" w:rsidTr="00402FB9">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8E6357" w:rsidRPr="008E6357" w:rsidRDefault="008E6357" w:rsidP="008E6357">
            <w:pPr>
              <w:widowControl w:val="0"/>
              <w:autoSpaceDE w:val="0"/>
              <w:autoSpaceDN w:val="0"/>
              <w:adjustRightInd w:val="0"/>
              <w:jc w:val="center"/>
              <w:rPr>
                <w:bCs/>
              </w:rPr>
            </w:pPr>
            <w:r w:rsidRPr="008E6357">
              <w:rPr>
                <w:bCs/>
              </w:rPr>
              <w:t>14</w:t>
            </w:r>
          </w:p>
        </w:tc>
        <w:tc>
          <w:tcPr>
            <w:tcW w:w="9235" w:type="dxa"/>
            <w:tcBorders>
              <w:top w:val="single" w:sz="4" w:space="0" w:color="auto"/>
              <w:left w:val="single" w:sz="4" w:space="0" w:color="auto"/>
              <w:bottom w:val="single" w:sz="4" w:space="0" w:color="auto"/>
              <w:right w:val="single" w:sz="4" w:space="0" w:color="auto"/>
            </w:tcBorders>
            <w:shd w:val="clear" w:color="auto" w:fill="auto"/>
          </w:tcPr>
          <w:p w:rsidR="008E6357" w:rsidRPr="008E6357" w:rsidRDefault="008E6357" w:rsidP="008E6357">
            <w:pPr>
              <w:autoSpaceDE w:val="0"/>
              <w:autoSpaceDN w:val="0"/>
              <w:adjustRightInd w:val="0"/>
              <w:rPr>
                <w:bCs/>
              </w:rPr>
            </w:pPr>
            <w:r w:rsidRPr="008E6357">
              <w:rPr>
                <w:bCs/>
              </w:rPr>
              <w:t xml:space="preserve">«Управление муниципальными финансами Русско-Высоцкого сельского поселения </w:t>
            </w:r>
          </w:p>
          <w:p w:rsidR="008E6357" w:rsidRPr="008E6357" w:rsidRDefault="008E6357" w:rsidP="008E6357">
            <w:pPr>
              <w:autoSpaceDE w:val="0"/>
              <w:autoSpaceDN w:val="0"/>
              <w:adjustRightInd w:val="0"/>
              <w:rPr>
                <w:bCs/>
              </w:rPr>
            </w:pPr>
            <w:r w:rsidRPr="008E6357">
              <w:rPr>
                <w:bCs/>
              </w:rPr>
              <w:t>Ломоносовского муниципального района Ленинградской области</w:t>
            </w:r>
            <w:r w:rsidRPr="008E6357">
              <w:t>»</w:t>
            </w:r>
          </w:p>
        </w:tc>
      </w:tr>
      <w:tr w:rsidR="008E6357" w:rsidRPr="008E6357" w:rsidTr="00402FB9">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8E6357" w:rsidRPr="008E6357" w:rsidRDefault="008E6357" w:rsidP="008E6357">
            <w:pPr>
              <w:widowControl w:val="0"/>
              <w:autoSpaceDE w:val="0"/>
              <w:autoSpaceDN w:val="0"/>
              <w:adjustRightInd w:val="0"/>
              <w:jc w:val="center"/>
              <w:rPr>
                <w:bCs/>
              </w:rPr>
            </w:pPr>
            <w:r w:rsidRPr="008E6357">
              <w:rPr>
                <w:bCs/>
              </w:rPr>
              <w:t>15</w:t>
            </w:r>
          </w:p>
        </w:tc>
        <w:tc>
          <w:tcPr>
            <w:tcW w:w="9235" w:type="dxa"/>
            <w:tcBorders>
              <w:top w:val="single" w:sz="4" w:space="0" w:color="auto"/>
              <w:left w:val="single" w:sz="4" w:space="0" w:color="auto"/>
              <w:bottom w:val="single" w:sz="4" w:space="0" w:color="auto"/>
              <w:right w:val="single" w:sz="4" w:space="0" w:color="auto"/>
            </w:tcBorders>
            <w:shd w:val="clear" w:color="auto" w:fill="auto"/>
          </w:tcPr>
          <w:p w:rsidR="008E6357" w:rsidRPr="008E6357" w:rsidRDefault="008E6357" w:rsidP="008E6357">
            <w:r w:rsidRPr="008E6357">
              <w:t>«Повышение эффективности бюджетных расходов Русско-Высоцкого сельского поселения Ломоносовского муниципального района Ленинградской области</w:t>
            </w:r>
          </w:p>
        </w:tc>
      </w:tr>
    </w:tbl>
    <w:p w:rsidR="008E6357" w:rsidRPr="008E6357" w:rsidRDefault="008E6357" w:rsidP="008E6357">
      <w:pPr>
        <w:ind w:left="360"/>
        <w:jc w:val="both"/>
        <w:rPr>
          <w:b/>
          <w:highlight w:val="yellow"/>
        </w:rPr>
      </w:pPr>
    </w:p>
    <w:p w:rsidR="008E6357" w:rsidRPr="00285294" w:rsidRDefault="008E6357" w:rsidP="008E6357">
      <w:pPr>
        <w:ind w:firstLine="709"/>
        <w:jc w:val="both"/>
      </w:pPr>
      <w:r w:rsidRPr="00285294">
        <w:t xml:space="preserve">Справочно: </w:t>
      </w:r>
      <w:r w:rsidR="007826EC">
        <w:t>в</w:t>
      </w:r>
      <w:r w:rsidRPr="00285294">
        <w:t xml:space="preserve"> настоящий момент бюджет поселения носит дотационный характер, развитие поселения видим в реализации следующих моментов:</w:t>
      </w:r>
    </w:p>
    <w:p w:rsidR="008E6357" w:rsidRPr="00285294" w:rsidRDefault="008E6357" w:rsidP="008E6357">
      <w:pPr>
        <w:numPr>
          <w:ilvl w:val="0"/>
          <w:numId w:val="7"/>
        </w:numPr>
        <w:jc w:val="both"/>
      </w:pPr>
      <w:r w:rsidRPr="00285294">
        <w:t>Участие в государственных программах Ленинградской области и привлечение бюджетных средств в рамках этих программ на реализацию запланированных мероприятий (пример: ДК,);</w:t>
      </w:r>
    </w:p>
    <w:p w:rsidR="008E6357" w:rsidRPr="00285294" w:rsidRDefault="008E6357" w:rsidP="008E6357">
      <w:pPr>
        <w:numPr>
          <w:ilvl w:val="0"/>
          <w:numId w:val="7"/>
        </w:numPr>
        <w:jc w:val="both"/>
      </w:pPr>
      <w:r w:rsidRPr="00285294">
        <w:t>Создание благоприятных условий и привлечение потенциальных инвесторов в различных областях (пример: в перспективе многоквартирная жилая застройка с обеспечением инженерной и социальной инфраструктурой;</w:t>
      </w:r>
    </w:p>
    <w:p w:rsidR="008E6357" w:rsidRPr="00285294" w:rsidRDefault="008E6357" w:rsidP="008E6357">
      <w:pPr>
        <w:numPr>
          <w:ilvl w:val="0"/>
          <w:numId w:val="7"/>
        </w:numPr>
        <w:jc w:val="both"/>
      </w:pPr>
      <w:r w:rsidRPr="00285294">
        <w:t>Развитие земель промышленности, что в перспективе может позволить наполнять бюджет налоговыми поступлениями и уйти от статуса дотационного;</w:t>
      </w:r>
    </w:p>
    <w:p w:rsidR="008E6357" w:rsidRPr="00285294" w:rsidRDefault="008E6357" w:rsidP="008E6357">
      <w:pPr>
        <w:numPr>
          <w:ilvl w:val="0"/>
          <w:numId w:val="7"/>
        </w:numPr>
        <w:jc w:val="both"/>
      </w:pPr>
      <w:r w:rsidRPr="00285294">
        <w:t>Снижение зависимости бюджета поселения от безвозмездных поступлений - увеличение собираемости налогов на территории поселения.</w:t>
      </w:r>
    </w:p>
    <w:p w:rsidR="008E6357" w:rsidRPr="00285294" w:rsidRDefault="008E6357" w:rsidP="008E6357">
      <w:pPr>
        <w:ind w:firstLine="426"/>
        <w:jc w:val="both"/>
      </w:pPr>
      <w:r w:rsidRPr="00285294">
        <w:t>Напоминаю Вам, что в соответствии со 131-ФЗ две ветви власти: законодательная – совет депутатов и исполнительная (администрация) – задачи разные, а цель одна - обеспечение жизнедеятельности поселения.</w:t>
      </w:r>
    </w:p>
    <w:p w:rsidR="008E6357" w:rsidRPr="00285294" w:rsidRDefault="008E6357" w:rsidP="008E6357">
      <w:pPr>
        <w:ind w:firstLine="426"/>
        <w:jc w:val="both"/>
      </w:pPr>
      <w:r w:rsidRPr="00285294">
        <w:t>Законодательная устанавливает правила, исполнительная власть несет за собой исполнительно-распорядительные функции - на принципах единоначалия, является распорядителем бюджетных средств и исполняет то, что ей предписано нормативно-правовыми, законодательными актами, в том числе, изданными советом депутатов.</w:t>
      </w:r>
    </w:p>
    <w:p w:rsidR="008E6357" w:rsidRPr="00285294" w:rsidRDefault="008E6357" w:rsidP="008E6357">
      <w:pPr>
        <w:jc w:val="both"/>
      </w:pPr>
      <w:r w:rsidRPr="00285294">
        <w:t>Деятельность представительной власти – совета депутатов, в отличие от исполнительной - администрации, менее заметна. Между тем, именно представительный орган строит ту нормативно-правовую платформу, на которой администрация возводит то, что должно улучшить и облегчить жизнь граждан.</w:t>
      </w:r>
    </w:p>
    <w:p w:rsidR="008E6357" w:rsidRPr="00285294" w:rsidRDefault="008E6357" w:rsidP="008E6357">
      <w:pPr>
        <w:jc w:val="both"/>
      </w:pPr>
      <w:r w:rsidRPr="00285294">
        <w:t>В сентябре 2024 года прошли выборы в совет депутатов поселения. И выборы главы поселения из состава совета депутатов. В совет депутатов выбраны 10 депутатов.</w:t>
      </w:r>
    </w:p>
    <w:p w:rsidR="008E6357" w:rsidRPr="00285294" w:rsidRDefault="008E6357" w:rsidP="008E6357">
      <w:pPr>
        <w:jc w:val="both"/>
        <w:rPr>
          <w:color w:val="FF0000"/>
        </w:rPr>
      </w:pPr>
    </w:p>
    <w:p w:rsidR="008E6357" w:rsidRPr="00285294" w:rsidRDefault="008E6357" w:rsidP="008E6357">
      <w:pPr>
        <w:widowControl w:val="0"/>
        <w:autoSpaceDE w:val="0"/>
        <w:autoSpaceDN w:val="0"/>
        <w:adjustRightInd w:val="0"/>
        <w:ind w:firstLine="540"/>
        <w:jc w:val="both"/>
      </w:pPr>
      <w:r w:rsidRPr="00285294">
        <w:t>Создано 3 комиссии в совете депутатов и остаются работать:</w:t>
      </w:r>
    </w:p>
    <w:p w:rsidR="008E6357" w:rsidRPr="00285294" w:rsidRDefault="008E6357" w:rsidP="008E6357">
      <w:pPr>
        <w:jc w:val="both"/>
      </w:pPr>
      <w:r w:rsidRPr="00285294">
        <w:t xml:space="preserve">1. По ЖКХ </w:t>
      </w:r>
    </w:p>
    <w:p w:rsidR="008E6357" w:rsidRPr="00285294" w:rsidRDefault="008E6357" w:rsidP="008E6357">
      <w:pPr>
        <w:jc w:val="both"/>
      </w:pPr>
      <w:r w:rsidRPr="00285294">
        <w:t>2. По социальным вопросам (спорт, молодежь, культура, здравоохранение);</w:t>
      </w:r>
    </w:p>
    <w:p w:rsidR="008E6357" w:rsidRPr="00285294" w:rsidRDefault="008E6357" w:rsidP="008E6357">
      <w:pPr>
        <w:jc w:val="both"/>
      </w:pPr>
      <w:r w:rsidRPr="00285294">
        <w:t xml:space="preserve">3. По контролю за исполнением бюджета. </w:t>
      </w:r>
    </w:p>
    <w:p w:rsidR="008E6357" w:rsidRPr="00285294" w:rsidRDefault="008E6357" w:rsidP="008E6357">
      <w:pPr>
        <w:jc w:val="both"/>
      </w:pPr>
      <w:r w:rsidRPr="00285294">
        <w:rPr>
          <w:color w:val="FF0000"/>
        </w:rPr>
        <w:t xml:space="preserve">   </w:t>
      </w:r>
      <w:r w:rsidRPr="00285294">
        <w:t xml:space="preserve">Издавались НПА по вопросам местного значения, отчитывались в фонде социального страхования, в прокуратуре, комитетах Правительства области, в надзорных органах, вся информация есть на нашем сайте. Делопроизводство также ведем сами, освобожденных депутатов и секретарей нет. </w:t>
      </w:r>
    </w:p>
    <w:p w:rsidR="008E6357" w:rsidRPr="00285294" w:rsidRDefault="008E6357" w:rsidP="008E6357">
      <w:pPr>
        <w:ind w:firstLine="567"/>
        <w:jc w:val="both"/>
      </w:pPr>
      <w:r w:rsidRPr="00285294">
        <w:t>В сентябре 2025 года успешно провели выборы Губернатора Ленинградской области.</w:t>
      </w:r>
    </w:p>
    <w:p w:rsidR="008E6357" w:rsidRPr="00285294" w:rsidRDefault="008E6357" w:rsidP="008E6357">
      <w:pPr>
        <w:jc w:val="both"/>
      </w:pPr>
      <w:r w:rsidRPr="00285294">
        <w:t>Совет депутатов собирался в 2025 году 9 раз, срывов заседаний не было. Работали по утвержденному плану работ. С учетом мнения каждого и большинством голосов принято 35 официальных решений.</w:t>
      </w:r>
    </w:p>
    <w:p w:rsidR="008E6357" w:rsidRPr="00285294" w:rsidRDefault="008E6357" w:rsidP="008E6357">
      <w:pPr>
        <w:jc w:val="both"/>
      </w:pPr>
      <w:r w:rsidRPr="00285294">
        <w:t xml:space="preserve">Кому интересны события и жизнь поселения вся информация доступна, в администрации, на сайтах, в библиотеке, всегда готовы общаться в приемные дни. Основное: </w:t>
      </w:r>
    </w:p>
    <w:p w:rsidR="008E6357" w:rsidRPr="00285294" w:rsidRDefault="008E6357" w:rsidP="008E6357">
      <w:pPr>
        <w:numPr>
          <w:ilvl w:val="0"/>
          <w:numId w:val="3"/>
        </w:numPr>
        <w:tabs>
          <w:tab w:val="clear" w:pos="1080"/>
          <w:tab w:val="num" w:pos="1495"/>
        </w:tabs>
        <w:ind w:left="1495"/>
        <w:jc w:val="both"/>
      </w:pPr>
      <w:r w:rsidRPr="00285294">
        <w:t>принимали решения об изменениях в бюджет и отчеты по исполнению бюджета, без чего поселение не могло бы существовать</w:t>
      </w:r>
    </w:p>
    <w:p w:rsidR="008E6357" w:rsidRPr="00285294" w:rsidRDefault="008E6357" w:rsidP="008E6357">
      <w:pPr>
        <w:numPr>
          <w:ilvl w:val="0"/>
          <w:numId w:val="3"/>
        </w:numPr>
        <w:tabs>
          <w:tab w:val="clear" w:pos="1080"/>
          <w:tab w:val="num" w:pos="1495"/>
        </w:tabs>
        <w:ind w:left="1495"/>
        <w:jc w:val="both"/>
      </w:pPr>
      <w:r w:rsidRPr="00285294">
        <w:t>вносили изменения в устаревшие НПА в связи с изменением законодательства и требованием прокуратуры</w:t>
      </w:r>
    </w:p>
    <w:p w:rsidR="008E6357" w:rsidRPr="00285294" w:rsidRDefault="008E6357" w:rsidP="008E6357">
      <w:pPr>
        <w:numPr>
          <w:ilvl w:val="0"/>
          <w:numId w:val="3"/>
        </w:numPr>
        <w:tabs>
          <w:tab w:val="clear" w:pos="1080"/>
          <w:tab w:val="num" w:pos="1495"/>
        </w:tabs>
        <w:ind w:left="1495"/>
        <w:jc w:val="both"/>
      </w:pPr>
      <w:r w:rsidRPr="00285294">
        <w:t xml:space="preserve">о муниципальном жилищном контроле, контроле в сфере благоустройства, на транспорте и в дорожном хозяйстве  </w:t>
      </w:r>
    </w:p>
    <w:p w:rsidR="008E6357" w:rsidRPr="00285294" w:rsidRDefault="008E6357" w:rsidP="008E6357">
      <w:pPr>
        <w:numPr>
          <w:ilvl w:val="0"/>
          <w:numId w:val="3"/>
        </w:numPr>
        <w:tabs>
          <w:tab w:val="clear" w:pos="1080"/>
          <w:tab w:val="num" w:pos="1495"/>
        </w:tabs>
        <w:ind w:left="1495"/>
        <w:jc w:val="both"/>
      </w:pPr>
      <w:r w:rsidRPr="00285294">
        <w:t xml:space="preserve">об общественных советах, </w:t>
      </w:r>
      <w:proofErr w:type="spellStart"/>
      <w:r w:rsidRPr="00285294">
        <w:t>ТОСах</w:t>
      </w:r>
      <w:proofErr w:type="spellEnd"/>
    </w:p>
    <w:p w:rsidR="008E6357" w:rsidRPr="00285294" w:rsidRDefault="008E6357" w:rsidP="008E6357">
      <w:pPr>
        <w:numPr>
          <w:ilvl w:val="0"/>
          <w:numId w:val="3"/>
        </w:numPr>
        <w:tabs>
          <w:tab w:val="clear" w:pos="1080"/>
          <w:tab w:val="num" w:pos="1495"/>
        </w:tabs>
        <w:ind w:left="1495"/>
        <w:jc w:val="both"/>
      </w:pPr>
      <w:r w:rsidRPr="00285294">
        <w:t>утверждали перечень муниципальных услуг</w:t>
      </w:r>
    </w:p>
    <w:p w:rsidR="008E6357" w:rsidRPr="00285294" w:rsidRDefault="008E6357" w:rsidP="008E6357">
      <w:pPr>
        <w:numPr>
          <w:ilvl w:val="0"/>
          <w:numId w:val="3"/>
        </w:numPr>
        <w:tabs>
          <w:tab w:val="clear" w:pos="1080"/>
          <w:tab w:val="num" w:pos="1495"/>
        </w:tabs>
        <w:ind w:left="1495"/>
        <w:jc w:val="both"/>
      </w:pPr>
      <w:r w:rsidRPr="00285294">
        <w:t>о туристическом налоге</w:t>
      </w:r>
    </w:p>
    <w:p w:rsidR="008E6357" w:rsidRPr="00285294" w:rsidRDefault="008E6357" w:rsidP="008E6357">
      <w:pPr>
        <w:numPr>
          <w:ilvl w:val="0"/>
          <w:numId w:val="3"/>
        </w:numPr>
        <w:tabs>
          <w:tab w:val="clear" w:pos="1080"/>
          <w:tab w:val="num" w:pos="1495"/>
        </w:tabs>
        <w:ind w:left="1495"/>
        <w:jc w:val="both"/>
      </w:pPr>
      <w:r w:rsidRPr="00285294">
        <w:t>о передаче имущества, используемого для осуществления полномочий по водоснабжению и водоотведению, в государственную собственность Ленинградской области</w:t>
      </w:r>
    </w:p>
    <w:p w:rsidR="008E6357" w:rsidRPr="00285294" w:rsidRDefault="008E6357" w:rsidP="008E6357">
      <w:pPr>
        <w:numPr>
          <w:ilvl w:val="0"/>
          <w:numId w:val="3"/>
        </w:numPr>
        <w:tabs>
          <w:tab w:val="clear" w:pos="1080"/>
          <w:tab w:val="num" w:pos="1495"/>
        </w:tabs>
        <w:ind w:left="1495"/>
        <w:jc w:val="both"/>
      </w:pPr>
      <w:r w:rsidRPr="00285294">
        <w:t>вносили изменения в прогнозный план приватизации и др.</w:t>
      </w:r>
    </w:p>
    <w:p w:rsidR="008E6357" w:rsidRPr="00285294" w:rsidRDefault="008E6357" w:rsidP="008E6357">
      <w:pPr>
        <w:ind w:firstLine="709"/>
        <w:jc w:val="both"/>
      </w:pPr>
      <w:r w:rsidRPr="00285294">
        <w:t>Отправлялись запросы в Правительство, в различные и вышестоящие инстанции, комитеты по дорогам, по ремонту ДК, по вхождению в   адресные программы, в УК. Депутаты, в приемный день – четверг и во вторник, по необходимости вели прием, в том числе онлайн, и на своих рабочих местах также общались с жителями – в основном обращения по личным вопросам. Работа осуществляется в свободное от основной работы время. К депутатам вопросы разные.</w:t>
      </w:r>
    </w:p>
    <w:p w:rsidR="007826EC" w:rsidRDefault="007826EC" w:rsidP="008E6357">
      <w:pPr>
        <w:jc w:val="both"/>
        <w:rPr>
          <w:b/>
        </w:rPr>
      </w:pPr>
    </w:p>
    <w:p w:rsidR="008E6357" w:rsidRPr="007826EC" w:rsidRDefault="008E6357" w:rsidP="008E6357">
      <w:pPr>
        <w:jc w:val="both"/>
      </w:pPr>
      <w:r w:rsidRPr="007826EC">
        <w:rPr>
          <w:b/>
        </w:rPr>
        <w:t>Основные глобальные направления, стоявшие перед нами, которые мы рассматривали на советах депутатов</w:t>
      </w:r>
      <w:r w:rsidRPr="007826EC">
        <w:t>:</w:t>
      </w:r>
    </w:p>
    <w:p w:rsidR="008E6357" w:rsidRPr="007826EC" w:rsidRDefault="008E6357" w:rsidP="008E6357">
      <w:pPr>
        <w:numPr>
          <w:ilvl w:val="0"/>
          <w:numId w:val="28"/>
        </w:numPr>
        <w:contextualSpacing/>
        <w:jc w:val="both"/>
      </w:pPr>
      <w:r w:rsidRPr="007826EC">
        <w:t>Благоустройство поселения, ремонт дорог, вопросы ЖКХ</w:t>
      </w:r>
    </w:p>
    <w:p w:rsidR="008E6357" w:rsidRPr="007826EC" w:rsidRDefault="008E6357" w:rsidP="008E6357">
      <w:pPr>
        <w:numPr>
          <w:ilvl w:val="0"/>
          <w:numId w:val="28"/>
        </w:numPr>
        <w:contextualSpacing/>
        <w:jc w:val="both"/>
      </w:pPr>
      <w:r w:rsidRPr="007826EC">
        <w:t>Продолжение реконструкции уличного освещения частного сектора</w:t>
      </w:r>
    </w:p>
    <w:p w:rsidR="008E6357" w:rsidRPr="007826EC" w:rsidRDefault="008E6357" w:rsidP="008E6357">
      <w:pPr>
        <w:numPr>
          <w:ilvl w:val="0"/>
          <w:numId w:val="28"/>
        </w:numPr>
        <w:contextualSpacing/>
        <w:jc w:val="both"/>
      </w:pPr>
      <w:r w:rsidRPr="007826EC">
        <w:t>Создание условий для строительства жилого фонда, строительство инфраструктуры в частном секторе</w:t>
      </w:r>
    </w:p>
    <w:p w:rsidR="008E6357" w:rsidRPr="007826EC" w:rsidRDefault="008E6357" w:rsidP="008E6357">
      <w:pPr>
        <w:numPr>
          <w:ilvl w:val="0"/>
          <w:numId w:val="28"/>
        </w:numPr>
        <w:contextualSpacing/>
        <w:jc w:val="both"/>
        <w:rPr>
          <w:color w:val="FF0000"/>
        </w:rPr>
      </w:pPr>
      <w:r w:rsidRPr="007826EC">
        <w:t>Привлечение средств федерального и регионального бюджетов путем участия в государственных программах Ленинградской области</w:t>
      </w:r>
    </w:p>
    <w:p w:rsidR="008E6357" w:rsidRPr="007826EC" w:rsidRDefault="008E6357" w:rsidP="008E6357">
      <w:pPr>
        <w:jc w:val="both"/>
        <w:rPr>
          <w:color w:val="FF0000"/>
        </w:rPr>
      </w:pPr>
    </w:p>
    <w:p w:rsidR="008E6357" w:rsidRPr="007826EC" w:rsidRDefault="008E6357" w:rsidP="008E6357">
      <w:pPr>
        <w:jc w:val="both"/>
      </w:pPr>
      <w:r w:rsidRPr="007826EC">
        <w:t>Обо всем рассказать за час невозможно, мы работали. Активные жители интересуются жизнью поселения приходят на приемы, следят за информацией в интернете, следят за нашими ошибками – поправляют, ругают, но все-таки и хвалят, и благодарят.</w:t>
      </w:r>
    </w:p>
    <w:p w:rsidR="008E6357" w:rsidRPr="007826EC" w:rsidRDefault="008E6357" w:rsidP="008E6357">
      <w:pPr>
        <w:jc w:val="both"/>
      </w:pPr>
      <w:r w:rsidRPr="007826EC">
        <w:t xml:space="preserve">(красивая Новогодняя Елка, за поддержку и помощь военнослужащим в зоне СВО, за уборку снега в зимний </w:t>
      </w:r>
      <w:r w:rsidR="007826EC">
        <w:t>период, за экскурсию ветеранам).</w:t>
      </w:r>
    </w:p>
    <w:p w:rsidR="008E6357" w:rsidRPr="007826EC" w:rsidRDefault="008E6357" w:rsidP="008E6357">
      <w:pPr>
        <w:ind w:firstLine="720"/>
        <w:jc w:val="both"/>
      </w:pPr>
      <w:r w:rsidRPr="007826EC">
        <w:t>Необходимо понимать, что прогноз социально-экономического развития поселения возможен в сдержанном варианте. Который характеризуется замедлением роста экономического развития и менее благоприятными условиями для развития социально-экономической сферы поселения – инфляция, рост тарифов на услуги естественных монополий, маловыраженный рост реальных доходов населения, более негативные по своим характеристикам демографические процессы и, конечно, политическая и экономическая ситуации в стране.</w:t>
      </w:r>
    </w:p>
    <w:p w:rsidR="008E6357" w:rsidRPr="007826EC" w:rsidRDefault="008E6357" w:rsidP="008E6357">
      <w:pPr>
        <w:ind w:firstLine="720"/>
        <w:jc w:val="both"/>
      </w:pPr>
      <w:r w:rsidRPr="007826EC">
        <w:t>Определены основные направления бюджетной политики, намечены главные приоритеты, поставлены достаточно четкие задачи. В нашей деятельности пока остается стабильность. Известны все проблемы поселения, и их решение в дальнейшем позволяет создать ещё более комфортные условия проживания жителей, а это возможно лишь при тесном взаимодействии органов местного самоуправления и всех структур населения, местного сообщества.</w:t>
      </w:r>
    </w:p>
    <w:p w:rsidR="008E6357" w:rsidRPr="007826EC" w:rsidRDefault="008E6357" w:rsidP="008E6357">
      <w:pPr>
        <w:ind w:firstLine="720"/>
        <w:jc w:val="both"/>
      </w:pPr>
      <w:r w:rsidRPr="007826EC">
        <w:t xml:space="preserve">Не судите нас строго! </w:t>
      </w:r>
    </w:p>
    <w:p w:rsidR="008E6357" w:rsidRPr="007826EC" w:rsidRDefault="008E6357" w:rsidP="008E6357">
      <w:pPr>
        <w:ind w:firstLine="720"/>
        <w:jc w:val="both"/>
      </w:pPr>
      <w:r w:rsidRPr="007826EC">
        <w:t>Какие бы трудности в этом отчетном году не были -  мы работали на совесть, конечно были упущения, но жизнеобеспечение поселения не было нарушено! Если взять новогодние праздники, когда в морозы отключения и ЧП были во многих поселениях района – у нас их не было.</w:t>
      </w:r>
    </w:p>
    <w:p w:rsidR="008E6357" w:rsidRPr="007826EC" w:rsidRDefault="008E6357" w:rsidP="008E6357">
      <w:pPr>
        <w:ind w:firstLine="720"/>
        <w:jc w:val="both"/>
      </w:pPr>
      <w:r w:rsidRPr="007826EC">
        <w:t xml:space="preserve">    Мы также благодарим всех жителей, кто оказывает посильный вклад в развитие нашего поселения, что нашли время и пришли на отчет. Желаю всем присутствующим благополучия, хорошего настроения, оптимизма, положительных эмоций, а главное здоровья и мира.  </w:t>
      </w:r>
    </w:p>
    <w:p w:rsidR="008E6357" w:rsidRPr="007826EC" w:rsidRDefault="008E6357" w:rsidP="00C8071B">
      <w:pPr>
        <w:ind w:firstLine="540"/>
        <w:jc w:val="both"/>
        <w:rPr>
          <w:b/>
        </w:rPr>
      </w:pPr>
    </w:p>
    <w:p w:rsidR="00C8071B" w:rsidRPr="007826EC" w:rsidRDefault="00C8071B" w:rsidP="00C8071B">
      <w:pPr>
        <w:ind w:firstLine="540"/>
        <w:jc w:val="both"/>
        <w:rPr>
          <w:b/>
        </w:rPr>
      </w:pPr>
      <w:r w:rsidRPr="007826EC">
        <w:rPr>
          <w:b/>
        </w:rPr>
        <w:t>Проголосовали и большинством голосов присутствующих приняли решение оценить работу администрации и совета депутатов, главы поселения за 202</w:t>
      </w:r>
      <w:r w:rsidR="007826EC">
        <w:rPr>
          <w:b/>
        </w:rPr>
        <w:t>5</w:t>
      </w:r>
      <w:r w:rsidRPr="007826EC">
        <w:rPr>
          <w:b/>
        </w:rPr>
        <w:t xml:space="preserve"> год удовлетворительно.</w:t>
      </w:r>
    </w:p>
    <w:p w:rsidR="002A077B" w:rsidRDefault="002A077B" w:rsidP="006607B9">
      <w:pPr>
        <w:pStyle w:val="ConsPlusNormal"/>
        <w:widowControl/>
        <w:ind w:firstLine="0"/>
        <w:rPr>
          <w:rFonts w:ascii="Times New Roman" w:hAnsi="Times New Roman" w:cs="Times New Roman"/>
          <w:sz w:val="24"/>
          <w:szCs w:val="24"/>
        </w:rPr>
      </w:pPr>
    </w:p>
    <w:sectPr w:rsidR="002A077B" w:rsidSect="00DB1CF0">
      <w:pgSz w:w="11906" w:h="16838"/>
      <w:pgMar w:top="709"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42381"/>
    <w:multiLevelType w:val="hybridMultilevel"/>
    <w:tmpl w:val="78502B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CB4105"/>
    <w:multiLevelType w:val="hybridMultilevel"/>
    <w:tmpl w:val="E3E2D658"/>
    <w:lvl w:ilvl="0" w:tplc="6BB6B1CA">
      <w:start w:val="1"/>
      <w:numFmt w:val="decimal"/>
      <w:lvlText w:val="%1."/>
      <w:lvlJc w:val="left"/>
      <w:pPr>
        <w:ind w:left="502"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B1322F"/>
    <w:multiLevelType w:val="hybridMultilevel"/>
    <w:tmpl w:val="C2164D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320A52"/>
    <w:multiLevelType w:val="hybridMultilevel"/>
    <w:tmpl w:val="4A18FBE8"/>
    <w:lvl w:ilvl="0" w:tplc="52981636">
      <w:start w:val="1"/>
      <w:numFmt w:val="bullet"/>
      <w:lvlText w:val=""/>
      <w:lvlJc w:val="left"/>
      <w:pPr>
        <w:ind w:left="1713" w:hanging="360"/>
      </w:pPr>
      <w:rPr>
        <w:rFonts w:ascii="Symbol" w:hAnsi="Symbol" w:cs="Symbol" w:hint="default"/>
      </w:rPr>
    </w:lvl>
    <w:lvl w:ilvl="1" w:tplc="04190003">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cs="Wingdings" w:hint="default"/>
      </w:rPr>
    </w:lvl>
    <w:lvl w:ilvl="3" w:tplc="04190001">
      <w:start w:val="1"/>
      <w:numFmt w:val="bullet"/>
      <w:lvlText w:val=""/>
      <w:lvlJc w:val="left"/>
      <w:pPr>
        <w:ind w:left="3873" w:hanging="360"/>
      </w:pPr>
      <w:rPr>
        <w:rFonts w:ascii="Symbol" w:hAnsi="Symbol" w:cs="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cs="Wingdings" w:hint="default"/>
      </w:rPr>
    </w:lvl>
    <w:lvl w:ilvl="6" w:tplc="04190001">
      <w:start w:val="1"/>
      <w:numFmt w:val="bullet"/>
      <w:lvlText w:val=""/>
      <w:lvlJc w:val="left"/>
      <w:pPr>
        <w:ind w:left="6033" w:hanging="360"/>
      </w:pPr>
      <w:rPr>
        <w:rFonts w:ascii="Symbol" w:hAnsi="Symbol" w:cs="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cs="Wingdings" w:hint="default"/>
      </w:rPr>
    </w:lvl>
  </w:abstractNum>
  <w:abstractNum w:abstractNumId="4" w15:restartNumberingAfterBreak="0">
    <w:nsid w:val="137772B5"/>
    <w:multiLevelType w:val="hybridMultilevel"/>
    <w:tmpl w:val="CBBA4F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AE37C5"/>
    <w:multiLevelType w:val="hybridMultilevel"/>
    <w:tmpl w:val="6128CF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045729"/>
    <w:multiLevelType w:val="hybridMultilevel"/>
    <w:tmpl w:val="F4DAD84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FD0E78"/>
    <w:multiLevelType w:val="hybridMultilevel"/>
    <w:tmpl w:val="66BCB5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8B4916"/>
    <w:multiLevelType w:val="hybridMultilevel"/>
    <w:tmpl w:val="1FE631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DB0CCF"/>
    <w:multiLevelType w:val="multilevel"/>
    <w:tmpl w:val="0419001D"/>
    <w:styleLink w:val="a"/>
    <w:lvl w:ilvl="0">
      <w:start w:val="1"/>
      <w:numFmt w:val="decimal"/>
      <w:lvlText w:val="%1)"/>
      <w:lvlJc w:val="left"/>
      <w:pPr>
        <w:ind w:left="360" w:hanging="360"/>
      </w:pPr>
      <w:rPr>
        <w:rFonts w:ascii="Times New Roman" w:hAnsi="Times New Roman"/>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A514CA6"/>
    <w:multiLevelType w:val="hybridMultilevel"/>
    <w:tmpl w:val="844E4874"/>
    <w:lvl w:ilvl="0" w:tplc="7D0CB0D0">
      <w:start w:val="1"/>
      <w:numFmt w:val="decimal"/>
      <w:lvlText w:val="%1."/>
      <w:lvlJc w:val="left"/>
      <w:pPr>
        <w:ind w:left="1211" w:hanging="360"/>
      </w:pPr>
      <w:rPr>
        <w:rFonts w:hint="default"/>
        <w: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3135131"/>
    <w:multiLevelType w:val="hybridMultilevel"/>
    <w:tmpl w:val="51A20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7933AE"/>
    <w:multiLevelType w:val="hybridMultilevel"/>
    <w:tmpl w:val="D17286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1066610"/>
    <w:multiLevelType w:val="hybridMultilevel"/>
    <w:tmpl w:val="E758DA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66504C4"/>
    <w:multiLevelType w:val="hybridMultilevel"/>
    <w:tmpl w:val="22A8DA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CD66B9"/>
    <w:multiLevelType w:val="hybridMultilevel"/>
    <w:tmpl w:val="3B3E4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75217A"/>
    <w:multiLevelType w:val="hybridMultilevel"/>
    <w:tmpl w:val="EE8069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B40CC7"/>
    <w:multiLevelType w:val="hybridMultilevel"/>
    <w:tmpl w:val="C73CFBA6"/>
    <w:lvl w:ilvl="0" w:tplc="04190001">
      <w:start w:val="1"/>
      <w:numFmt w:val="bullet"/>
      <w:lvlText w:val=""/>
      <w:lvlJc w:val="left"/>
      <w:pPr>
        <w:ind w:left="1440" w:hanging="360"/>
      </w:pPr>
      <w:rPr>
        <w:rFonts w:ascii="Symbol" w:hAnsi="Symbol" w:hint="default"/>
      </w:rPr>
    </w:lvl>
    <w:lvl w:ilvl="1" w:tplc="0419000D">
      <w:start w:val="1"/>
      <w:numFmt w:val="bullet"/>
      <w:lvlText w:val=""/>
      <w:lvlJc w:val="left"/>
      <w:pPr>
        <w:ind w:left="2160" w:hanging="360"/>
      </w:pPr>
      <w:rPr>
        <w:rFonts w:ascii="Wingdings" w:hAnsi="Wingdings"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36075EB"/>
    <w:multiLevelType w:val="hybridMultilevel"/>
    <w:tmpl w:val="28C2E84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45516E78"/>
    <w:multiLevelType w:val="hybridMultilevel"/>
    <w:tmpl w:val="60CCEE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E43044"/>
    <w:multiLevelType w:val="hybridMultilevel"/>
    <w:tmpl w:val="9C7003C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4B9A169D"/>
    <w:multiLevelType w:val="hybridMultilevel"/>
    <w:tmpl w:val="D4488750"/>
    <w:lvl w:ilvl="0" w:tplc="6FC096D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DB4359B"/>
    <w:multiLevelType w:val="hybridMultilevel"/>
    <w:tmpl w:val="669AAE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76159E"/>
    <w:multiLevelType w:val="hybridMultilevel"/>
    <w:tmpl w:val="0CD80A2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544345D2"/>
    <w:multiLevelType w:val="hybridMultilevel"/>
    <w:tmpl w:val="BB58AE00"/>
    <w:lvl w:ilvl="0" w:tplc="52981636">
      <w:start w:val="1"/>
      <w:numFmt w:val="bullet"/>
      <w:lvlText w:val=""/>
      <w:lvlJc w:val="left"/>
      <w:pPr>
        <w:ind w:left="1713" w:hanging="360"/>
      </w:pPr>
      <w:rPr>
        <w:rFonts w:ascii="Symbol" w:hAnsi="Symbol" w:cs="Symbol" w:hint="default"/>
      </w:rPr>
    </w:lvl>
    <w:lvl w:ilvl="1" w:tplc="9D5A23F0">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cs="Wingdings" w:hint="default"/>
      </w:rPr>
    </w:lvl>
    <w:lvl w:ilvl="3" w:tplc="04190001">
      <w:start w:val="1"/>
      <w:numFmt w:val="bullet"/>
      <w:lvlText w:val=""/>
      <w:lvlJc w:val="left"/>
      <w:pPr>
        <w:ind w:left="3873" w:hanging="360"/>
      </w:pPr>
      <w:rPr>
        <w:rFonts w:ascii="Symbol" w:hAnsi="Symbol" w:cs="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cs="Wingdings" w:hint="default"/>
      </w:rPr>
    </w:lvl>
    <w:lvl w:ilvl="6" w:tplc="04190001">
      <w:start w:val="1"/>
      <w:numFmt w:val="bullet"/>
      <w:lvlText w:val=""/>
      <w:lvlJc w:val="left"/>
      <w:pPr>
        <w:ind w:left="6033" w:hanging="360"/>
      </w:pPr>
      <w:rPr>
        <w:rFonts w:ascii="Symbol" w:hAnsi="Symbol" w:cs="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cs="Wingdings" w:hint="default"/>
      </w:rPr>
    </w:lvl>
  </w:abstractNum>
  <w:abstractNum w:abstractNumId="25" w15:restartNumberingAfterBreak="0">
    <w:nsid w:val="5B0921C3"/>
    <w:multiLevelType w:val="hybridMultilevel"/>
    <w:tmpl w:val="8C4CA7CE"/>
    <w:lvl w:ilvl="0" w:tplc="FCF861C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8815B7"/>
    <w:multiLevelType w:val="hybridMultilevel"/>
    <w:tmpl w:val="3E8AA0CC"/>
    <w:lvl w:ilvl="0" w:tplc="76E474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1984A69"/>
    <w:multiLevelType w:val="hybridMultilevel"/>
    <w:tmpl w:val="09DEFD9A"/>
    <w:lvl w:ilvl="0" w:tplc="B696176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D4E06ED"/>
    <w:multiLevelType w:val="hybridMultilevel"/>
    <w:tmpl w:val="AE66F1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AF1C3C"/>
    <w:multiLevelType w:val="hybridMultilevel"/>
    <w:tmpl w:val="AA4A57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28100A5"/>
    <w:multiLevelType w:val="hybridMultilevel"/>
    <w:tmpl w:val="D53E6428"/>
    <w:lvl w:ilvl="0" w:tplc="04190001">
      <w:start w:val="1"/>
      <w:numFmt w:val="bullet"/>
      <w:lvlText w:val=""/>
      <w:lvlJc w:val="left"/>
      <w:pPr>
        <w:tabs>
          <w:tab w:val="num" w:pos="1279"/>
        </w:tabs>
        <w:ind w:left="1279" w:hanging="360"/>
      </w:pPr>
      <w:rPr>
        <w:rFonts w:ascii="Symbol" w:hAnsi="Symbol" w:hint="default"/>
      </w:rPr>
    </w:lvl>
    <w:lvl w:ilvl="1" w:tplc="04190003" w:tentative="1">
      <w:start w:val="1"/>
      <w:numFmt w:val="bullet"/>
      <w:lvlText w:val="o"/>
      <w:lvlJc w:val="left"/>
      <w:pPr>
        <w:tabs>
          <w:tab w:val="num" w:pos="1999"/>
        </w:tabs>
        <w:ind w:left="1999" w:hanging="360"/>
      </w:pPr>
      <w:rPr>
        <w:rFonts w:ascii="Courier New" w:hAnsi="Courier New" w:cs="Courier New" w:hint="default"/>
      </w:rPr>
    </w:lvl>
    <w:lvl w:ilvl="2" w:tplc="04190005" w:tentative="1">
      <w:start w:val="1"/>
      <w:numFmt w:val="bullet"/>
      <w:lvlText w:val=""/>
      <w:lvlJc w:val="left"/>
      <w:pPr>
        <w:tabs>
          <w:tab w:val="num" w:pos="2719"/>
        </w:tabs>
        <w:ind w:left="2719" w:hanging="360"/>
      </w:pPr>
      <w:rPr>
        <w:rFonts w:ascii="Wingdings" w:hAnsi="Wingdings" w:hint="default"/>
      </w:rPr>
    </w:lvl>
    <w:lvl w:ilvl="3" w:tplc="04190001" w:tentative="1">
      <w:start w:val="1"/>
      <w:numFmt w:val="bullet"/>
      <w:lvlText w:val=""/>
      <w:lvlJc w:val="left"/>
      <w:pPr>
        <w:tabs>
          <w:tab w:val="num" w:pos="3439"/>
        </w:tabs>
        <w:ind w:left="3439" w:hanging="360"/>
      </w:pPr>
      <w:rPr>
        <w:rFonts w:ascii="Symbol" w:hAnsi="Symbol" w:hint="default"/>
      </w:rPr>
    </w:lvl>
    <w:lvl w:ilvl="4" w:tplc="04190003" w:tentative="1">
      <w:start w:val="1"/>
      <w:numFmt w:val="bullet"/>
      <w:lvlText w:val="o"/>
      <w:lvlJc w:val="left"/>
      <w:pPr>
        <w:tabs>
          <w:tab w:val="num" w:pos="4159"/>
        </w:tabs>
        <w:ind w:left="4159" w:hanging="360"/>
      </w:pPr>
      <w:rPr>
        <w:rFonts w:ascii="Courier New" w:hAnsi="Courier New" w:cs="Courier New" w:hint="default"/>
      </w:rPr>
    </w:lvl>
    <w:lvl w:ilvl="5" w:tplc="04190005" w:tentative="1">
      <w:start w:val="1"/>
      <w:numFmt w:val="bullet"/>
      <w:lvlText w:val=""/>
      <w:lvlJc w:val="left"/>
      <w:pPr>
        <w:tabs>
          <w:tab w:val="num" w:pos="4879"/>
        </w:tabs>
        <w:ind w:left="4879" w:hanging="360"/>
      </w:pPr>
      <w:rPr>
        <w:rFonts w:ascii="Wingdings" w:hAnsi="Wingdings" w:hint="default"/>
      </w:rPr>
    </w:lvl>
    <w:lvl w:ilvl="6" w:tplc="04190001" w:tentative="1">
      <w:start w:val="1"/>
      <w:numFmt w:val="bullet"/>
      <w:lvlText w:val=""/>
      <w:lvlJc w:val="left"/>
      <w:pPr>
        <w:tabs>
          <w:tab w:val="num" w:pos="5599"/>
        </w:tabs>
        <w:ind w:left="5599" w:hanging="360"/>
      </w:pPr>
      <w:rPr>
        <w:rFonts w:ascii="Symbol" w:hAnsi="Symbol" w:hint="default"/>
      </w:rPr>
    </w:lvl>
    <w:lvl w:ilvl="7" w:tplc="04190003" w:tentative="1">
      <w:start w:val="1"/>
      <w:numFmt w:val="bullet"/>
      <w:lvlText w:val="o"/>
      <w:lvlJc w:val="left"/>
      <w:pPr>
        <w:tabs>
          <w:tab w:val="num" w:pos="6319"/>
        </w:tabs>
        <w:ind w:left="6319" w:hanging="360"/>
      </w:pPr>
      <w:rPr>
        <w:rFonts w:ascii="Courier New" w:hAnsi="Courier New" w:cs="Courier New" w:hint="default"/>
      </w:rPr>
    </w:lvl>
    <w:lvl w:ilvl="8" w:tplc="04190005" w:tentative="1">
      <w:start w:val="1"/>
      <w:numFmt w:val="bullet"/>
      <w:lvlText w:val=""/>
      <w:lvlJc w:val="left"/>
      <w:pPr>
        <w:tabs>
          <w:tab w:val="num" w:pos="7039"/>
        </w:tabs>
        <w:ind w:left="7039" w:hanging="360"/>
      </w:pPr>
      <w:rPr>
        <w:rFonts w:ascii="Wingdings" w:hAnsi="Wingdings" w:hint="default"/>
      </w:rPr>
    </w:lvl>
  </w:abstractNum>
  <w:abstractNum w:abstractNumId="31" w15:restartNumberingAfterBreak="0">
    <w:nsid w:val="752B3CC9"/>
    <w:multiLevelType w:val="hybridMultilevel"/>
    <w:tmpl w:val="72C20510"/>
    <w:lvl w:ilvl="0" w:tplc="05D8AF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9435EA0"/>
    <w:multiLevelType w:val="hybridMultilevel"/>
    <w:tmpl w:val="F89C1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5"/>
  </w:num>
  <w:num w:numId="3">
    <w:abstractNumId w:val="6"/>
  </w:num>
  <w:num w:numId="4">
    <w:abstractNumId w:val="30"/>
  </w:num>
  <w:num w:numId="5">
    <w:abstractNumId w:val="22"/>
  </w:num>
  <w:num w:numId="6">
    <w:abstractNumId w:val="1"/>
  </w:num>
  <w:num w:numId="7">
    <w:abstractNumId w:val="10"/>
  </w:num>
  <w:num w:numId="8">
    <w:abstractNumId w:val="13"/>
  </w:num>
  <w:num w:numId="9">
    <w:abstractNumId w:val="20"/>
  </w:num>
  <w:num w:numId="10">
    <w:abstractNumId w:val="12"/>
  </w:num>
  <w:num w:numId="11">
    <w:abstractNumId w:val="16"/>
  </w:num>
  <w:num w:numId="12">
    <w:abstractNumId w:val="8"/>
  </w:num>
  <w:num w:numId="13">
    <w:abstractNumId w:val="31"/>
  </w:num>
  <w:num w:numId="14">
    <w:abstractNumId w:val="23"/>
  </w:num>
  <w:num w:numId="15">
    <w:abstractNumId w:val="17"/>
  </w:num>
  <w:num w:numId="16">
    <w:abstractNumId w:val="29"/>
  </w:num>
  <w:num w:numId="17">
    <w:abstractNumId w:val="3"/>
  </w:num>
  <w:num w:numId="18">
    <w:abstractNumId w:val="24"/>
  </w:num>
  <w:num w:numId="19">
    <w:abstractNumId w:val="11"/>
  </w:num>
  <w:num w:numId="20">
    <w:abstractNumId w:val="2"/>
  </w:num>
  <w:num w:numId="21">
    <w:abstractNumId w:val="0"/>
  </w:num>
  <w:num w:numId="22">
    <w:abstractNumId w:val="28"/>
  </w:num>
  <w:num w:numId="23">
    <w:abstractNumId w:val="15"/>
  </w:num>
  <w:num w:numId="24">
    <w:abstractNumId w:val="21"/>
  </w:num>
  <w:num w:numId="25">
    <w:abstractNumId w:val="26"/>
  </w:num>
  <w:num w:numId="26">
    <w:abstractNumId w:val="18"/>
  </w:num>
  <w:num w:numId="27">
    <w:abstractNumId w:val="7"/>
  </w:num>
  <w:num w:numId="28">
    <w:abstractNumId w:val="27"/>
  </w:num>
  <w:num w:numId="29">
    <w:abstractNumId w:val="19"/>
  </w:num>
  <w:num w:numId="30">
    <w:abstractNumId w:val="14"/>
  </w:num>
  <w:num w:numId="31">
    <w:abstractNumId w:val="5"/>
  </w:num>
  <w:num w:numId="32">
    <w:abstractNumId w:val="4"/>
  </w:num>
  <w:num w:numId="33">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3FB"/>
    <w:rsid w:val="00001F43"/>
    <w:rsid w:val="00057582"/>
    <w:rsid w:val="0007445E"/>
    <w:rsid w:val="00092350"/>
    <w:rsid w:val="00107DCA"/>
    <w:rsid w:val="00146B29"/>
    <w:rsid w:val="001771FA"/>
    <w:rsid w:val="00197626"/>
    <w:rsid w:val="001D24B4"/>
    <w:rsid w:val="001E555B"/>
    <w:rsid w:val="001E78D3"/>
    <w:rsid w:val="00243375"/>
    <w:rsid w:val="002666AC"/>
    <w:rsid w:val="00285294"/>
    <w:rsid w:val="002A077B"/>
    <w:rsid w:val="002F1BB7"/>
    <w:rsid w:val="002F7C5F"/>
    <w:rsid w:val="0034138C"/>
    <w:rsid w:val="0037756D"/>
    <w:rsid w:val="003B59A1"/>
    <w:rsid w:val="003E5550"/>
    <w:rsid w:val="00402FB9"/>
    <w:rsid w:val="00426DE8"/>
    <w:rsid w:val="00494E26"/>
    <w:rsid w:val="004C087C"/>
    <w:rsid w:val="00507B70"/>
    <w:rsid w:val="006059E4"/>
    <w:rsid w:val="00633419"/>
    <w:rsid w:val="0064032E"/>
    <w:rsid w:val="006607B9"/>
    <w:rsid w:val="006A1213"/>
    <w:rsid w:val="006B5BB1"/>
    <w:rsid w:val="007826EC"/>
    <w:rsid w:val="007921C5"/>
    <w:rsid w:val="00794BBB"/>
    <w:rsid w:val="007E444D"/>
    <w:rsid w:val="008030A9"/>
    <w:rsid w:val="00843D5E"/>
    <w:rsid w:val="00846C41"/>
    <w:rsid w:val="008B4B72"/>
    <w:rsid w:val="008E6357"/>
    <w:rsid w:val="008F4D42"/>
    <w:rsid w:val="0090654D"/>
    <w:rsid w:val="00941946"/>
    <w:rsid w:val="009775E1"/>
    <w:rsid w:val="009D26FB"/>
    <w:rsid w:val="00A2176F"/>
    <w:rsid w:val="00A24514"/>
    <w:rsid w:val="00AA63FB"/>
    <w:rsid w:val="00B15793"/>
    <w:rsid w:val="00BE2EAC"/>
    <w:rsid w:val="00C16F15"/>
    <w:rsid w:val="00C313F6"/>
    <w:rsid w:val="00C35206"/>
    <w:rsid w:val="00C623FF"/>
    <w:rsid w:val="00C8071B"/>
    <w:rsid w:val="00D369C5"/>
    <w:rsid w:val="00D43321"/>
    <w:rsid w:val="00D737BB"/>
    <w:rsid w:val="00DB1CF0"/>
    <w:rsid w:val="00E560EF"/>
    <w:rsid w:val="00E7220B"/>
    <w:rsid w:val="00E72539"/>
    <w:rsid w:val="00EF1C59"/>
    <w:rsid w:val="00F314FC"/>
    <w:rsid w:val="00F70247"/>
    <w:rsid w:val="00F76C8D"/>
    <w:rsid w:val="00F83BB8"/>
    <w:rsid w:val="00FA21A6"/>
    <w:rsid w:val="00FD4A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2A0DFC4-0BA0-4CF2-930A-5E236140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607B9"/>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2A077B"/>
    <w:pPr>
      <w:keepNext/>
      <w:spacing w:before="240" w:after="60"/>
      <w:outlineLvl w:val="0"/>
    </w:pPr>
    <w:rPr>
      <w:rFonts w:ascii="Arial" w:hAnsi="Arial"/>
      <w:b/>
      <w:bCs/>
      <w:kern w:val="32"/>
      <w:sz w:val="32"/>
      <w:szCs w:val="32"/>
    </w:rPr>
  </w:style>
  <w:style w:type="paragraph" w:styleId="2">
    <w:name w:val="heading 2"/>
    <w:basedOn w:val="a0"/>
    <w:link w:val="20"/>
    <w:uiPriority w:val="9"/>
    <w:qFormat/>
    <w:rsid w:val="00843D5E"/>
    <w:pPr>
      <w:spacing w:before="100" w:beforeAutospacing="1" w:after="100" w:afterAutospacing="1"/>
      <w:outlineLvl w:val="1"/>
    </w:pPr>
    <w:rPr>
      <w:b/>
      <w:bCs/>
      <w:sz w:val="36"/>
      <w:szCs w:val="36"/>
    </w:rPr>
  </w:style>
  <w:style w:type="paragraph" w:styleId="4">
    <w:name w:val="heading 4"/>
    <w:basedOn w:val="a0"/>
    <w:next w:val="a0"/>
    <w:link w:val="40"/>
    <w:uiPriority w:val="9"/>
    <w:semiHidden/>
    <w:unhideWhenUsed/>
    <w:qFormat/>
    <w:rsid w:val="008E635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6607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6607B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Balloon Text"/>
    <w:basedOn w:val="a0"/>
    <w:link w:val="a5"/>
    <w:uiPriority w:val="99"/>
    <w:semiHidden/>
    <w:unhideWhenUsed/>
    <w:rsid w:val="003B59A1"/>
    <w:rPr>
      <w:rFonts w:ascii="Segoe UI" w:hAnsi="Segoe UI" w:cs="Segoe UI"/>
      <w:sz w:val="18"/>
      <w:szCs w:val="18"/>
    </w:rPr>
  </w:style>
  <w:style w:type="character" w:customStyle="1" w:styleId="a5">
    <w:name w:val="Текст выноски Знак"/>
    <w:basedOn w:val="a1"/>
    <w:link w:val="a4"/>
    <w:uiPriority w:val="99"/>
    <w:semiHidden/>
    <w:rsid w:val="003B59A1"/>
    <w:rPr>
      <w:rFonts w:ascii="Segoe UI" w:eastAsia="Times New Roman" w:hAnsi="Segoe UI" w:cs="Segoe UI"/>
      <w:sz w:val="18"/>
      <w:szCs w:val="18"/>
      <w:lang w:eastAsia="ru-RU"/>
    </w:rPr>
  </w:style>
  <w:style w:type="character" w:customStyle="1" w:styleId="10">
    <w:name w:val="Заголовок 1 Знак"/>
    <w:basedOn w:val="a1"/>
    <w:link w:val="1"/>
    <w:uiPriority w:val="9"/>
    <w:rsid w:val="002A077B"/>
    <w:rPr>
      <w:rFonts w:ascii="Arial" w:eastAsia="Times New Roman" w:hAnsi="Arial" w:cs="Times New Roman"/>
      <w:b/>
      <w:bCs/>
      <w:kern w:val="32"/>
      <w:sz w:val="32"/>
      <w:szCs w:val="32"/>
    </w:rPr>
  </w:style>
  <w:style w:type="numbering" w:customStyle="1" w:styleId="a">
    <w:name w:val="ГЛАВА_СТАТЬЯ"/>
    <w:uiPriority w:val="99"/>
    <w:rsid w:val="002A077B"/>
    <w:pPr>
      <w:numPr>
        <w:numId w:val="1"/>
      </w:numPr>
    </w:pPr>
  </w:style>
  <w:style w:type="table" w:styleId="a6">
    <w:name w:val="Table Grid"/>
    <w:basedOn w:val="a2"/>
    <w:rsid w:val="002A077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Знак Знак Знак1 Знак Знак Знак Знак"/>
    <w:basedOn w:val="a0"/>
    <w:rsid w:val="002A077B"/>
    <w:pPr>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2A077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7">
    <w:name w:val="Таблицы (моноширинный)"/>
    <w:basedOn w:val="a0"/>
    <w:next w:val="a0"/>
    <w:rsid w:val="002A077B"/>
    <w:pPr>
      <w:widowControl w:val="0"/>
      <w:autoSpaceDE w:val="0"/>
      <w:autoSpaceDN w:val="0"/>
      <w:adjustRightInd w:val="0"/>
      <w:jc w:val="both"/>
    </w:pPr>
    <w:rPr>
      <w:rFonts w:ascii="Courier New" w:hAnsi="Courier New" w:cs="Courier New"/>
      <w:sz w:val="20"/>
      <w:szCs w:val="20"/>
    </w:rPr>
  </w:style>
  <w:style w:type="paragraph" w:styleId="a8">
    <w:name w:val="Body Text"/>
    <w:basedOn w:val="a0"/>
    <w:link w:val="a9"/>
    <w:semiHidden/>
    <w:rsid w:val="002A077B"/>
    <w:pPr>
      <w:widowControl w:val="0"/>
      <w:autoSpaceDE w:val="0"/>
      <w:autoSpaceDN w:val="0"/>
      <w:adjustRightInd w:val="0"/>
      <w:jc w:val="both"/>
    </w:pPr>
    <w:rPr>
      <w:rFonts w:ascii="Courier New" w:hAnsi="Courier New"/>
      <w:color w:val="000000"/>
      <w:sz w:val="22"/>
      <w:szCs w:val="22"/>
    </w:rPr>
  </w:style>
  <w:style w:type="character" w:customStyle="1" w:styleId="a9">
    <w:name w:val="Основной текст Знак"/>
    <w:basedOn w:val="a1"/>
    <w:link w:val="a8"/>
    <w:semiHidden/>
    <w:rsid w:val="002A077B"/>
    <w:rPr>
      <w:rFonts w:ascii="Courier New" w:eastAsia="Times New Roman" w:hAnsi="Courier New" w:cs="Times New Roman"/>
      <w:color w:val="000000"/>
    </w:rPr>
  </w:style>
  <w:style w:type="paragraph" w:styleId="aa">
    <w:name w:val="Title"/>
    <w:basedOn w:val="a0"/>
    <w:link w:val="ab"/>
    <w:qFormat/>
    <w:rsid w:val="002A077B"/>
    <w:pPr>
      <w:jc w:val="center"/>
    </w:pPr>
    <w:rPr>
      <w:b/>
      <w:sz w:val="28"/>
      <w:szCs w:val="20"/>
    </w:rPr>
  </w:style>
  <w:style w:type="character" w:customStyle="1" w:styleId="ab">
    <w:name w:val="Название Знак"/>
    <w:basedOn w:val="a1"/>
    <w:link w:val="aa"/>
    <w:rsid w:val="002A077B"/>
    <w:rPr>
      <w:rFonts w:ascii="Times New Roman" w:eastAsia="Times New Roman" w:hAnsi="Times New Roman" w:cs="Times New Roman"/>
      <w:b/>
      <w:sz w:val="28"/>
      <w:szCs w:val="20"/>
    </w:rPr>
  </w:style>
  <w:style w:type="paragraph" w:styleId="ac">
    <w:name w:val="footer"/>
    <w:basedOn w:val="a0"/>
    <w:link w:val="ad"/>
    <w:uiPriority w:val="99"/>
    <w:rsid w:val="002A077B"/>
    <w:pPr>
      <w:tabs>
        <w:tab w:val="center" w:pos="4677"/>
        <w:tab w:val="right" w:pos="9355"/>
      </w:tabs>
    </w:pPr>
  </w:style>
  <w:style w:type="character" w:customStyle="1" w:styleId="ad">
    <w:name w:val="Нижний колонтитул Знак"/>
    <w:basedOn w:val="a1"/>
    <w:link w:val="ac"/>
    <w:uiPriority w:val="99"/>
    <w:rsid w:val="002A077B"/>
    <w:rPr>
      <w:rFonts w:ascii="Times New Roman" w:eastAsia="Times New Roman" w:hAnsi="Times New Roman" w:cs="Times New Roman"/>
      <w:sz w:val="24"/>
      <w:szCs w:val="24"/>
    </w:rPr>
  </w:style>
  <w:style w:type="character" w:styleId="ae">
    <w:name w:val="page number"/>
    <w:basedOn w:val="a1"/>
    <w:rsid w:val="002A077B"/>
  </w:style>
  <w:style w:type="character" w:customStyle="1" w:styleId="3">
    <w:name w:val="Заголовок 3 Знак Знак"/>
    <w:rsid w:val="002A077B"/>
    <w:rPr>
      <w:rFonts w:ascii="Century Gothic" w:hAnsi="Century Gothic" w:cs="Century Gothic"/>
      <w:b/>
      <w:bCs/>
      <w:noProof w:val="0"/>
      <w:sz w:val="26"/>
      <w:szCs w:val="26"/>
      <w:lang w:val="ru-RU"/>
    </w:rPr>
  </w:style>
  <w:style w:type="paragraph" w:styleId="af">
    <w:name w:val="Normal (Web)"/>
    <w:basedOn w:val="a0"/>
    <w:uiPriority w:val="99"/>
    <w:rsid w:val="002A077B"/>
    <w:pPr>
      <w:spacing w:before="100" w:beforeAutospacing="1" w:after="100" w:afterAutospacing="1"/>
    </w:pPr>
  </w:style>
  <w:style w:type="paragraph" w:customStyle="1" w:styleId="af0">
    <w:name w:val="Стиль"/>
    <w:rsid w:val="002A077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1">
    <w:name w:val="Body Text Indent"/>
    <w:basedOn w:val="a0"/>
    <w:link w:val="af2"/>
    <w:rsid w:val="002A077B"/>
    <w:pPr>
      <w:widowControl w:val="0"/>
      <w:tabs>
        <w:tab w:val="left" w:pos="1080"/>
      </w:tabs>
      <w:adjustRightInd w:val="0"/>
      <w:spacing w:line="360" w:lineRule="atLeast"/>
      <w:ind w:firstLine="1077"/>
      <w:jc w:val="both"/>
      <w:textAlignment w:val="baseline"/>
    </w:pPr>
    <w:rPr>
      <w:szCs w:val="20"/>
    </w:rPr>
  </w:style>
  <w:style w:type="character" w:customStyle="1" w:styleId="af2">
    <w:name w:val="Основной текст с отступом Знак"/>
    <w:basedOn w:val="a1"/>
    <w:link w:val="af1"/>
    <w:rsid w:val="002A077B"/>
    <w:rPr>
      <w:rFonts w:ascii="Times New Roman" w:eastAsia="Times New Roman" w:hAnsi="Times New Roman" w:cs="Times New Roman"/>
      <w:sz w:val="24"/>
      <w:szCs w:val="20"/>
      <w:lang w:eastAsia="ru-RU"/>
    </w:rPr>
  </w:style>
  <w:style w:type="character" w:styleId="af3">
    <w:name w:val="Hyperlink"/>
    <w:uiPriority w:val="99"/>
    <w:rsid w:val="002A077B"/>
    <w:rPr>
      <w:color w:val="0000FF"/>
      <w:u w:val="single"/>
    </w:rPr>
  </w:style>
  <w:style w:type="character" w:customStyle="1" w:styleId="af4">
    <w:name w:val="Верхний колонтитул Знак"/>
    <w:aliases w:val="Знак Знак"/>
    <w:link w:val="af5"/>
    <w:uiPriority w:val="99"/>
    <w:rsid w:val="002A077B"/>
    <w:rPr>
      <w:sz w:val="24"/>
      <w:szCs w:val="24"/>
      <w:lang w:eastAsia="ru-RU"/>
    </w:rPr>
  </w:style>
  <w:style w:type="paragraph" w:styleId="af5">
    <w:name w:val="header"/>
    <w:aliases w:val="Знак"/>
    <w:basedOn w:val="a0"/>
    <w:link w:val="af4"/>
    <w:uiPriority w:val="99"/>
    <w:rsid w:val="002A077B"/>
    <w:pPr>
      <w:tabs>
        <w:tab w:val="center" w:pos="4677"/>
        <w:tab w:val="right" w:pos="9355"/>
      </w:tabs>
    </w:pPr>
    <w:rPr>
      <w:rFonts w:asciiTheme="minorHAnsi" w:eastAsiaTheme="minorHAnsi" w:hAnsiTheme="minorHAnsi" w:cstheme="minorBidi"/>
    </w:rPr>
  </w:style>
  <w:style w:type="character" w:customStyle="1" w:styleId="12">
    <w:name w:val="Верхний колонтитул Знак1"/>
    <w:basedOn w:val="a1"/>
    <w:uiPriority w:val="99"/>
    <w:semiHidden/>
    <w:rsid w:val="002A077B"/>
    <w:rPr>
      <w:rFonts w:ascii="Times New Roman" w:eastAsia="Times New Roman" w:hAnsi="Times New Roman" w:cs="Times New Roman"/>
      <w:sz w:val="24"/>
      <w:szCs w:val="24"/>
      <w:lang w:eastAsia="ru-RU"/>
    </w:rPr>
  </w:style>
  <w:style w:type="paragraph" w:customStyle="1" w:styleId="FR2">
    <w:name w:val="FR2"/>
    <w:rsid w:val="002A077B"/>
    <w:pPr>
      <w:widowControl w:val="0"/>
      <w:autoSpaceDE w:val="0"/>
      <w:autoSpaceDN w:val="0"/>
      <w:adjustRightInd w:val="0"/>
      <w:spacing w:before="340" w:after="0" w:line="240" w:lineRule="auto"/>
      <w:jc w:val="center"/>
    </w:pPr>
    <w:rPr>
      <w:rFonts w:ascii="Times New Roman" w:eastAsia="Times New Roman" w:hAnsi="Times New Roman" w:cs="Times New Roman"/>
      <w:b/>
      <w:sz w:val="24"/>
      <w:szCs w:val="20"/>
      <w:lang w:eastAsia="ru-RU"/>
    </w:rPr>
  </w:style>
  <w:style w:type="paragraph" w:customStyle="1" w:styleId="af6">
    <w:name w:val="Знак"/>
    <w:basedOn w:val="a0"/>
    <w:rsid w:val="002A077B"/>
    <w:pPr>
      <w:spacing w:after="160" w:line="240" w:lineRule="exact"/>
    </w:pPr>
    <w:rPr>
      <w:rFonts w:ascii="Verdana" w:hAnsi="Verdana"/>
      <w:sz w:val="20"/>
      <w:szCs w:val="20"/>
      <w:lang w:val="en-US" w:eastAsia="en-US"/>
    </w:rPr>
  </w:style>
  <w:style w:type="paragraph" w:customStyle="1" w:styleId="af7">
    <w:name w:val="Знак Знак Знак Знак Знак Знак Знак Знак Знак Знак"/>
    <w:basedOn w:val="a0"/>
    <w:rsid w:val="002A077B"/>
    <w:pPr>
      <w:widowControl w:val="0"/>
      <w:adjustRightInd w:val="0"/>
      <w:spacing w:after="160" w:line="240" w:lineRule="exact"/>
      <w:jc w:val="right"/>
    </w:pPr>
    <w:rPr>
      <w:rFonts w:ascii="Arial" w:hAnsi="Arial" w:cs="Arial"/>
      <w:sz w:val="20"/>
      <w:szCs w:val="20"/>
      <w:lang w:val="en-GB" w:eastAsia="en-US"/>
    </w:rPr>
  </w:style>
  <w:style w:type="paragraph" w:customStyle="1" w:styleId="af8">
    <w:name w:val="Знак Знак Знак Знак Знак Знак Знак Знак Знак"/>
    <w:basedOn w:val="a0"/>
    <w:rsid w:val="002A077B"/>
    <w:pPr>
      <w:spacing w:after="160" w:line="240" w:lineRule="exact"/>
    </w:pPr>
    <w:rPr>
      <w:rFonts w:ascii="Verdana" w:hAnsi="Verdana"/>
      <w:sz w:val="20"/>
      <w:szCs w:val="20"/>
      <w:lang w:val="en-US" w:eastAsia="en-US"/>
    </w:rPr>
  </w:style>
  <w:style w:type="paragraph" w:customStyle="1" w:styleId="TimesNewRoman">
    <w:name w:val="Стиль Стиль + Times New Roman Знак Знак"/>
    <w:basedOn w:val="af0"/>
    <w:link w:val="TimesNewRoman0"/>
    <w:rsid w:val="002A077B"/>
    <w:pPr>
      <w:spacing w:before="120" w:after="120"/>
      <w:ind w:firstLine="567"/>
      <w:jc w:val="both"/>
    </w:pPr>
    <w:rPr>
      <w:rFonts w:ascii="Calibri" w:eastAsia="Calibri" w:hAnsi="Calibri"/>
    </w:rPr>
  </w:style>
  <w:style w:type="character" w:customStyle="1" w:styleId="TimesNewRoman0">
    <w:name w:val="Стиль Стиль + Times New Roman Знак Знак Знак"/>
    <w:link w:val="TimesNewRoman"/>
    <w:rsid w:val="002A077B"/>
    <w:rPr>
      <w:rFonts w:ascii="Calibri" w:eastAsia="Calibri" w:hAnsi="Calibri" w:cs="Arial"/>
      <w:sz w:val="24"/>
      <w:szCs w:val="24"/>
      <w:lang w:eastAsia="ru-RU"/>
    </w:rPr>
  </w:style>
  <w:style w:type="paragraph" w:styleId="af9">
    <w:name w:val="footnote text"/>
    <w:basedOn w:val="a0"/>
    <w:link w:val="afa"/>
    <w:semiHidden/>
    <w:rsid w:val="002A077B"/>
    <w:rPr>
      <w:sz w:val="20"/>
      <w:szCs w:val="20"/>
    </w:rPr>
  </w:style>
  <w:style w:type="character" w:customStyle="1" w:styleId="afa">
    <w:name w:val="Текст сноски Знак"/>
    <w:basedOn w:val="a1"/>
    <w:link w:val="af9"/>
    <w:semiHidden/>
    <w:rsid w:val="002A077B"/>
    <w:rPr>
      <w:rFonts w:ascii="Times New Roman" w:eastAsia="Times New Roman" w:hAnsi="Times New Roman" w:cs="Times New Roman"/>
      <w:sz w:val="20"/>
      <w:szCs w:val="20"/>
    </w:rPr>
  </w:style>
  <w:style w:type="paragraph" w:customStyle="1" w:styleId="maintext">
    <w:name w:val="main text"/>
    <w:basedOn w:val="a0"/>
    <w:link w:val="maintext0"/>
    <w:rsid w:val="002A077B"/>
    <w:pPr>
      <w:spacing w:line="360" w:lineRule="auto"/>
      <w:ind w:firstLine="709"/>
      <w:jc w:val="both"/>
    </w:pPr>
    <w:rPr>
      <w:rFonts w:ascii="Calibri" w:eastAsia="Calibri" w:hAnsi="Calibri"/>
      <w:sz w:val="28"/>
    </w:rPr>
  </w:style>
  <w:style w:type="character" w:customStyle="1" w:styleId="maintext0">
    <w:name w:val="main text Знак"/>
    <w:link w:val="maintext"/>
    <w:rsid w:val="002A077B"/>
    <w:rPr>
      <w:rFonts w:ascii="Calibri" w:eastAsia="Calibri" w:hAnsi="Calibri" w:cs="Times New Roman"/>
      <w:sz w:val="28"/>
      <w:szCs w:val="24"/>
      <w:lang w:eastAsia="ru-RU"/>
    </w:rPr>
  </w:style>
  <w:style w:type="character" w:customStyle="1" w:styleId="apple-converted-space">
    <w:name w:val="apple-converted-space"/>
    <w:basedOn w:val="a1"/>
    <w:rsid w:val="002A077B"/>
  </w:style>
  <w:style w:type="paragraph" w:customStyle="1" w:styleId="13">
    <w:name w:val="Знак Знак1 Знак"/>
    <w:basedOn w:val="a0"/>
    <w:rsid w:val="002A077B"/>
    <w:pPr>
      <w:spacing w:after="160" w:line="240" w:lineRule="exact"/>
    </w:pPr>
    <w:rPr>
      <w:rFonts w:ascii="Verdana" w:hAnsi="Verdana" w:cs="Verdana"/>
      <w:sz w:val="20"/>
      <w:szCs w:val="20"/>
      <w:lang w:val="en-US" w:eastAsia="en-US"/>
    </w:rPr>
  </w:style>
  <w:style w:type="paragraph" w:customStyle="1" w:styleId="afb">
    <w:name w:val="Знак Знак Знак"/>
    <w:basedOn w:val="a0"/>
    <w:rsid w:val="002A077B"/>
    <w:pPr>
      <w:spacing w:after="160" w:line="240" w:lineRule="exact"/>
    </w:pPr>
    <w:rPr>
      <w:rFonts w:ascii="Verdana" w:hAnsi="Verdana"/>
      <w:sz w:val="20"/>
      <w:szCs w:val="20"/>
      <w:lang w:val="en-US" w:eastAsia="en-US"/>
    </w:rPr>
  </w:style>
  <w:style w:type="paragraph" w:customStyle="1" w:styleId="afc">
    <w:name w:val="Знак Знак Знак Знак"/>
    <w:basedOn w:val="a0"/>
    <w:rsid w:val="002A077B"/>
    <w:pPr>
      <w:spacing w:after="160" w:line="240" w:lineRule="exact"/>
    </w:pPr>
    <w:rPr>
      <w:rFonts w:ascii="Verdana" w:hAnsi="Verdana"/>
      <w:sz w:val="20"/>
      <w:szCs w:val="20"/>
      <w:lang w:val="en-US" w:eastAsia="en-US"/>
    </w:rPr>
  </w:style>
  <w:style w:type="table" w:customStyle="1" w:styleId="14">
    <w:name w:val="Сетка таблицы1"/>
    <w:basedOn w:val="a2"/>
    <w:next w:val="a6"/>
    <w:rsid w:val="002A07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нак Знак2"/>
    <w:rsid w:val="002A077B"/>
    <w:rPr>
      <w:sz w:val="24"/>
      <w:szCs w:val="24"/>
      <w:lang w:val="ru-RU" w:eastAsia="ru-RU" w:bidi="ar-SA"/>
    </w:rPr>
  </w:style>
  <w:style w:type="character" w:customStyle="1" w:styleId="grame">
    <w:name w:val="grame"/>
    <w:rsid w:val="002A077B"/>
  </w:style>
  <w:style w:type="character" w:styleId="afd">
    <w:name w:val="footnote reference"/>
    <w:unhideWhenUsed/>
    <w:rsid w:val="002A077B"/>
    <w:rPr>
      <w:vertAlign w:val="superscript"/>
    </w:rPr>
  </w:style>
  <w:style w:type="paragraph" w:styleId="afe">
    <w:name w:val="List Paragraph"/>
    <w:aliases w:val="Абзац списка1,Заголовок_3,List Paragraph,Абзац списка2,Список_маркированный,Абзац списка основной"/>
    <w:basedOn w:val="a0"/>
    <w:link w:val="aff"/>
    <w:uiPriority w:val="34"/>
    <w:qFormat/>
    <w:rsid w:val="002A077B"/>
    <w:pPr>
      <w:ind w:left="708"/>
    </w:pPr>
  </w:style>
  <w:style w:type="paragraph" w:styleId="aff0">
    <w:name w:val="No Spacing"/>
    <w:uiPriority w:val="1"/>
    <w:qFormat/>
    <w:rsid w:val="002A077B"/>
    <w:pPr>
      <w:spacing w:after="0" w:line="240" w:lineRule="auto"/>
    </w:pPr>
    <w:rPr>
      <w:rFonts w:ascii="Calibri" w:eastAsia="Times New Roman" w:hAnsi="Calibri" w:cs="Times New Roman"/>
      <w:lang w:eastAsia="ru-RU"/>
    </w:rPr>
  </w:style>
  <w:style w:type="character" w:styleId="aff1">
    <w:name w:val="Emphasis"/>
    <w:uiPriority w:val="20"/>
    <w:qFormat/>
    <w:rsid w:val="002A077B"/>
    <w:rPr>
      <w:i/>
      <w:iCs/>
    </w:rPr>
  </w:style>
  <w:style w:type="paragraph" w:styleId="HTML">
    <w:name w:val="HTML Preformatted"/>
    <w:basedOn w:val="a0"/>
    <w:link w:val="HTML0"/>
    <w:rsid w:val="002A0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2A077B"/>
    <w:rPr>
      <w:rFonts w:ascii="Courier New" w:eastAsia="Times New Roman" w:hAnsi="Courier New" w:cs="Courier New"/>
      <w:sz w:val="20"/>
      <w:szCs w:val="20"/>
      <w:lang w:eastAsia="ru-RU"/>
    </w:rPr>
  </w:style>
  <w:style w:type="character" w:styleId="aff2">
    <w:name w:val="annotation reference"/>
    <w:basedOn w:val="a1"/>
    <w:uiPriority w:val="99"/>
    <w:unhideWhenUsed/>
    <w:rsid w:val="002A077B"/>
    <w:rPr>
      <w:sz w:val="16"/>
      <w:szCs w:val="16"/>
    </w:rPr>
  </w:style>
  <w:style w:type="paragraph" w:styleId="aff3">
    <w:name w:val="annotation text"/>
    <w:basedOn w:val="a0"/>
    <w:link w:val="aff4"/>
    <w:uiPriority w:val="99"/>
    <w:unhideWhenUsed/>
    <w:rsid w:val="002A077B"/>
    <w:rPr>
      <w:sz w:val="20"/>
      <w:szCs w:val="20"/>
    </w:rPr>
  </w:style>
  <w:style w:type="character" w:customStyle="1" w:styleId="aff4">
    <w:name w:val="Текст примечания Знак"/>
    <w:basedOn w:val="a1"/>
    <w:link w:val="aff3"/>
    <w:uiPriority w:val="99"/>
    <w:rsid w:val="002A077B"/>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unhideWhenUsed/>
    <w:rsid w:val="002A077B"/>
    <w:rPr>
      <w:b/>
      <w:bCs/>
    </w:rPr>
  </w:style>
  <w:style w:type="character" w:customStyle="1" w:styleId="aff6">
    <w:name w:val="Тема примечания Знак"/>
    <w:basedOn w:val="aff4"/>
    <w:link w:val="aff5"/>
    <w:uiPriority w:val="99"/>
    <w:rsid w:val="002A077B"/>
    <w:rPr>
      <w:rFonts w:ascii="Times New Roman" w:eastAsia="Times New Roman" w:hAnsi="Times New Roman" w:cs="Times New Roman"/>
      <w:b/>
      <w:bCs/>
      <w:sz w:val="20"/>
      <w:szCs w:val="20"/>
      <w:lang w:eastAsia="ru-RU"/>
    </w:rPr>
  </w:style>
  <w:style w:type="character" w:customStyle="1" w:styleId="layout">
    <w:name w:val="layout"/>
    <w:basedOn w:val="a1"/>
    <w:rsid w:val="002A077B"/>
  </w:style>
  <w:style w:type="character" w:customStyle="1" w:styleId="20">
    <w:name w:val="Заголовок 2 Знак"/>
    <w:basedOn w:val="a1"/>
    <w:link w:val="2"/>
    <w:uiPriority w:val="9"/>
    <w:rsid w:val="00843D5E"/>
    <w:rPr>
      <w:rFonts w:ascii="Times New Roman" w:eastAsia="Times New Roman" w:hAnsi="Times New Roman" w:cs="Times New Roman"/>
      <w:b/>
      <w:bCs/>
      <w:sz w:val="36"/>
      <w:szCs w:val="36"/>
      <w:lang w:eastAsia="ru-RU"/>
    </w:rPr>
  </w:style>
  <w:style w:type="character" w:styleId="aff7">
    <w:name w:val="Strong"/>
    <w:basedOn w:val="a1"/>
    <w:uiPriority w:val="22"/>
    <w:qFormat/>
    <w:rsid w:val="00843D5E"/>
    <w:rPr>
      <w:b/>
      <w:bCs/>
    </w:rPr>
  </w:style>
  <w:style w:type="paragraph" w:styleId="22">
    <w:name w:val="Body Text Indent 2"/>
    <w:basedOn w:val="a0"/>
    <w:link w:val="23"/>
    <w:uiPriority w:val="99"/>
    <w:rsid w:val="00843D5E"/>
    <w:pPr>
      <w:ind w:firstLine="720"/>
      <w:jc w:val="both"/>
    </w:pPr>
    <w:rPr>
      <w:rFonts w:cs="Mangal"/>
      <w:sz w:val="21"/>
      <w:szCs w:val="21"/>
      <w:lang w:bidi="hi-IN"/>
    </w:rPr>
  </w:style>
  <w:style w:type="character" w:customStyle="1" w:styleId="23">
    <w:name w:val="Основной текст с отступом 2 Знак"/>
    <w:basedOn w:val="a1"/>
    <w:link w:val="22"/>
    <w:uiPriority w:val="99"/>
    <w:rsid w:val="00843D5E"/>
    <w:rPr>
      <w:rFonts w:ascii="Times New Roman" w:eastAsia="Times New Roman" w:hAnsi="Times New Roman" w:cs="Mangal"/>
      <w:sz w:val="21"/>
      <w:szCs w:val="21"/>
      <w:lang w:eastAsia="ru-RU" w:bidi="hi-IN"/>
    </w:rPr>
  </w:style>
  <w:style w:type="character" w:customStyle="1" w:styleId="aff">
    <w:name w:val="Абзац списка Знак"/>
    <w:aliases w:val="Абзац списка1 Знак,Заголовок_3 Знак,List Paragraph Знак,Абзац списка2 Знак,Список_маркированный Знак,Абзац списка основной Знак"/>
    <w:link w:val="afe"/>
    <w:uiPriority w:val="34"/>
    <w:locked/>
    <w:rsid w:val="00843D5E"/>
    <w:rPr>
      <w:rFonts w:ascii="Times New Roman" w:eastAsia="Times New Roman" w:hAnsi="Times New Roman" w:cs="Times New Roman"/>
      <w:sz w:val="24"/>
      <w:szCs w:val="24"/>
      <w:lang w:eastAsia="ru-RU"/>
    </w:rPr>
  </w:style>
  <w:style w:type="paragraph" w:customStyle="1" w:styleId="Default">
    <w:name w:val="Default"/>
    <w:uiPriority w:val="99"/>
    <w:rsid w:val="007921C5"/>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Standard">
    <w:name w:val="Standard"/>
    <w:rsid w:val="00C8071B"/>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40">
    <w:name w:val="Заголовок 4 Знак"/>
    <w:basedOn w:val="a1"/>
    <w:link w:val="4"/>
    <w:uiPriority w:val="9"/>
    <w:semiHidden/>
    <w:rsid w:val="008E6357"/>
    <w:rPr>
      <w:rFonts w:asciiTheme="majorHAnsi" w:eastAsiaTheme="majorEastAsia" w:hAnsiTheme="majorHAnsi" w:cstheme="majorBidi"/>
      <w:i/>
      <w:iCs/>
      <w:color w:val="2E74B5"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pos.gosuslugi.ru/backoffice/" TargetMode="Externa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hyperlink" Target="http://www.russko-vys.ru/" TargetMode="External"/><Relationship Id="rId12" Type="http://schemas.openxmlformats.org/officeDocument/2006/relationships/hyperlink" Target="http://russko-vys.ru/internet-priemnaya.html" TargetMode="Externa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russko-vys.ru/" TargetMode="External"/><Relationship Id="rId5" Type="http://schemas.openxmlformats.org/officeDocument/2006/relationships/webSettings" Target="webSettings.xml"/><Relationship Id="rId15" Type="http://schemas.openxmlformats.org/officeDocument/2006/relationships/hyperlink" Target="https://vk.com/public217611792" TargetMode="Externa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im.gosuslugi.ru/"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1.bin"/></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2.bin"/></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3.bin"/></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4.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endParaRPr lang="ru-RU"/>
        </a:p>
      </c:txPr>
    </c:title>
    <c:autoTitleDeleted val="0"/>
    <c:view3D>
      <c:rotX val="50"/>
      <c:rotY val="13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226036116743388"/>
          <c:y val="0.19650057256356471"/>
          <c:w val="0.816450668217371"/>
          <c:h val="0.54118100102352074"/>
        </c:manualLayout>
      </c:layout>
      <c:pie3DChart>
        <c:varyColors val="1"/>
        <c:ser>
          <c:idx val="0"/>
          <c:order val="0"/>
          <c:tx>
            <c:strRef>
              <c:f>Лист1!$B$1</c:f>
              <c:strCache>
                <c:ptCount val="1"/>
                <c:pt idx="0">
                  <c:v>НАСЕЛЕНИЕ</c:v>
                </c:pt>
              </c:strCache>
            </c:strRef>
          </c:tx>
          <c:explosion val="25"/>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xmlns:c16r2="http://schemas.microsoft.com/office/drawing/2015/06/chart">
              <c:ext xmlns:c16="http://schemas.microsoft.com/office/drawing/2014/chart" uri="{C3380CC4-5D6E-409C-BE32-E72D297353CC}">
                <c16:uniqueId val="{00000001-B9AB-471F-9DF6-BD4C3C53C4A1}"/>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xmlns:c16r2="http://schemas.microsoft.com/office/drawing/2015/06/chart">
              <c:ext xmlns:c16="http://schemas.microsoft.com/office/drawing/2014/chart" uri="{C3380CC4-5D6E-409C-BE32-E72D297353CC}">
                <c16:uniqueId val="{00000003-B9AB-471F-9DF6-BD4C3C53C4A1}"/>
              </c:ext>
            </c:extLst>
          </c:dPt>
          <c:dLbls>
            <c:dLbl>
              <c:idx val="0"/>
              <c:layout>
                <c:manualLayout>
                  <c:x val="-1.5514945773302143E-2"/>
                  <c:y val="0.32420437093268112"/>
                </c:manualLayout>
              </c:layout>
              <c:tx>
                <c:rich>
                  <a:bodyPr rot="0" spcFirstLastPara="1" vertOverflow="clip" horzOverflow="clip" vert="horz" wrap="square" lIns="38100" tIns="19050" rIns="38100" bIns="19050" anchor="ctr" anchorCtr="1">
                    <a:spAutoFit/>
                  </a:bodyPr>
                  <a:lstStyle/>
                  <a:p>
                    <a:pPr>
                      <a:defRPr sz="1600" b="1" i="0" u="none" strike="noStrike" kern="1200" baseline="0">
                        <a:solidFill>
                          <a:schemeClr val="accent1"/>
                        </a:solidFill>
                        <a:effectLst/>
                        <a:latin typeface="+mn-lt"/>
                        <a:ea typeface="+mn-ea"/>
                        <a:cs typeface="+mn-cs"/>
                      </a:defRPr>
                    </a:pPr>
                    <a:fld id="{CB298696-2B6A-42BF-BB84-942C4F4D949D}" type="CATEGORYNAME">
                      <a:rPr lang="ru-RU"/>
                      <a:pPr>
                        <a:defRPr sz="1600" b="1"/>
                      </a:pPr>
                      <a:t>[ИМЯ КАТЕГОРИИ]</a:t>
                    </a:fld>
                    <a:r>
                      <a:rPr lang="ru-RU" baseline="0"/>
                      <a:t>; </a:t>
                    </a:r>
                    <a:fld id="{74EF6939-64B7-4D7C-9CB2-FDA203664B37}" type="VALUE">
                      <a:rPr lang="ru-RU" baseline="0"/>
                      <a:pPr>
                        <a:defRPr sz="1600" b="1"/>
                      </a:pPr>
                      <a:t>[ЗНАЧЕНИЕ]</a:t>
                    </a:fld>
                    <a:r>
                      <a:rPr lang="ru-RU" baseline="0"/>
                      <a:t>; 94%</a:t>
                    </a:r>
                  </a:p>
                </c:rich>
              </c:tx>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600" b="1" i="0" u="none" strike="noStrike" kern="1200" baseline="0">
                      <a:solidFill>
                        <a:schemeClr val="accent1"/>
                      </a:solidFill>
                      <a:effectLst/>
                      <a:latin typeface="+mn-lt"/>
                      <a:ea typeface="+mn-ea"/>
                      <a:cs typeface="+mn-cs"/>
                    </a:defRPr>
                  </a:pPr>
                  <a:endParaRPr lang="ru-RU"/>
                </a:p>
              </c:txPr>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1-B9AB-471F-9DF6-BD4C3C53C4A1}"/>
                </c:ext>
                <c:ext xmlns:c15="http://schemas.microsoft.com/office/drawing/2012/chart" uri="{CE6537A1-D6FC-4f65-9D91-7224C49458BB}">
                  <c15:layout>
                    <c:manualLayout>
                      <c:w val="0.29161322117807814"/>
                      <c:h val="0.41188952298393899"/>
                    </c:manualLayout>
                  </c15:layout>
                  <c15:dlblFieldTable/>
                  <c15:showDataLabelsRange val="0"/>
                </c:ext>
              </c:extLst>
            </c:dLbl>
            <c:dLbl>
              <c:idx val="1"/>
              <c:layout>
                <c:manualLayout>
                  <c:x val="1.2745742111577371E-2"/>
                  <c:y val="-0.17234386242260274"/>
                </c:manualLayout>
              </c:layout>
              <c:tx>
                <c:rich>
                  <a:bodyPr rot="0" spcFirstLastPara="1" vertOverflow="clip" horzOverflow="clip" vert="horz" wrap="square" lIns="38100" tIns="19050" rIns="38100" bIns="19050" anchor="ctr" anchorCtr="1">
                    <a:spAutoFit/>
                  </a:bodyPr>
                  <a:lstStyle/>
                  <a:p>
                    <a:pPr>
                      <a:defRPr sz="1600" b="1" i="0" u="none" strike="noStrike" kern="1200" baseline="0">
                        <a:solidFill>
                          <a:schemeClr val="accent1"/>
                        </a:solidFill>
                        <a:effectLst/>
                        <a:latin typeface="+mn-lt"/>
                        <a:ea typeface="+mn-ea"/>
                        <a:cs typeface="+mn-cs"/>
                      </a:defRPr>
                    </a:pPr>
                    <a:fld id="{F5EA6E83-B577-4DD4-8A85-C3E185D1CE25}" type="CATEGORYNAME">
                      <a:rPr lang="ru-RU"/>
                      <a:pPr>
                        <a:defRPr sz="1600" b="1">
                          <a:solidFill>
                            <a:schemeClr val="accent1"/>
                          </a:solidFill>
                        </a:defRPr>
                      </a:pPr>
                      <a:t>[ИМЯ КАТЕГОРИИ]</a:t>
                    </a:fld>
                    <a:r>
                      <a:rPr lang="ru-RU" baseline="0"/>
                      <a:t>; </a:t>
                    </a:r>
                    <a:fld id="{45F17AF4-C0F4-4D9F-99D2-CDA66CCE4CFC}" type="VALUE">
                      <a:rPr lang="ru-RU" baseline="0"/>
                      <a:pPr>
                        <a:defRPr sz="1600" b="1">
                          <a:solidFill>
                            <a:schemeClr val="accent1"/>
                          </a:solidFill>
                        </a:defRPr>
                      </a:pPr>
                      <a:t>[ЗНАЧЕНИЕ]</a:t>
                    </a:fld>
                    <a:r>
                      <a:rPr lang="ru-RU" baseline="0"/>
                      <a:t>; 6%</a:t>
                    </a:r>
                  </a:p>
                </c:rich>
              </c:tx>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600" b="1" i="0" u="none" strike="noStrike" kern="1200" baseline="0">
                      <a:solidFill>
                        <a:schemeClr val="accent1"/>
                      </a:solidFill>
                      <a:effectLst/>
                      <a:latin typeface="+mn-lt"/>
                      <a:ea typeface="+mn-ea"/>
                      <a:cs typeface="+mn-cs"/>
                    </a:defRPr>
                  </a:pPr>
                  <a:endParaRPr lang="ru-RU"/>
                </a:p>
              </c:txPr>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3-B9AB-471F-9DF6-BD4C3C53C4A1}"/>
                </c:ext>
                <c:ext xmlns:c15="http://schemas.microsoft.com/office/drawing/2012/chart" uri="{CE6537A1-D6FC-4f65-9D91-7224C49458BB}">
                  <c15:layout/>
                  <c15:dlblFieldTable/>
                  <c15:showDataLabelsRange val="0"/>
                </c:ext>
              </c:extLst>
            </c:dLbl>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txPr>
              <a:bodyPr rot="0" spcFirstLastPara="1" vertOverflow="clip" horzOverflow="clip" vert="horz" wrap="square" lIns="38100" tIns="19050" rIns="38100" bIns="19050" anchor="ctr" anchorCtr="1">
                <a:spAutoFit/>
              </a:bodyPr>
              <a:lstStyle/>
              <a:p>
                <a:pPr>
                  <a:defRPr sz="1600" b="1" i="0" u="none" strike="noStrike" kern="1200" baseline="0">
                    <a:solidFill>
                      <a:schemeClr val="accent1"/>
                    </a:solidFill>
                    <a:effectLst/>
                    <a:latin typeface="+mn-lt"/>
                    <a:ea typeface="+mn-ea"/>
                    <a:cs typeface="+mn-cs"/>
                  </a:defRPr>
                </a:pPr>
                <a:endParaRPr lang="ru-RU"/>
              </a:p>
            </c:txPr>
            <c:dLblPos val="inEnd"/>
            <c:showLegendKey val="0"/>
            <c:showVal val="1"/>
            <c:showCatName val="1"/>
            <c:showSerName val="0"/>
            <c:showPercent val="1"/>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Лист1!$A$2:$A$3</c:f>
              <c:strCache>
                <c:ptCount val="2"/>
                <c:pt idx="0">
                  <c:v>с. Русско-Высоцкое</c:v>
                </c:pt>
                <c:pt idx="1">
                  <c:v>д. Телези</c:v>
                </c:pt>
              </c:strCache>
            </c:strRef>
          </c:cat>
          <c:val>
            <c:numRef>
              <c:f>Лист1!$B$2:$B$3</c:f>
              <c:numCache>
                <c:formatCode>General</c:formatCode>
                <c:ptCount val="2"/>
                <c:pt idx="0">
                  <c:v>5133</c:v>
                </c:pt>
                <c:pt idx="1">
                  <c:v>371</c:v>
                </c:pt>
              </c:numCache>
            </c:numRef>
          </c:val>
          <c:extLst xmlns:c16r2="http://schemas.microsoft.com/office/drawing/2015/06/chart">
            <c:ext xmlns:c16="http://schemas.microsoft.com/office/drawing/2014/chart" uri="{C3380CC4-5D6E-409C-BE32-E72D297353CC}">
              <c16:uniqueId val="{00000004-B9AB-471F-9DF6-BD4C3C53C4A1}"/>
            </c:ext>
          </c:extLst>
        </c:ser>
        <c:dLbls>
          <c:showLegendKey val="0"/>
          <c:showVal val="1"/>
          <c:showCatName val="0"/>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ru-RU"/>
              <a:t>Количество родившихся и умерших</a:t>
            </a:r>
          </a:p>
        </c:rich>
      </c:tx>
      <c:layout/>
      <c:overlay val="0"/>
      <c:spPr>
        <a:noFill/>
        <a:ln>
          <a:noFill/>
        </a:ln>
        <a:effectLst/>
      </c:spPr>
    </c:title>
    <c:autoTitleDeleted val="0"/>
    <c:plotArea>
      <c:layout>
        <c:manualLayout>
          <c:layoutTarget val="inner"/>
          <c:xMode val="edge"/>
          <c:yMode val="edge"/>
          <c:x val="0.19439218261679744"/>
          <c:y val="0.19860562035554619"/>
          <c:w val="0.78283525831688094"/>
          <c:h val="0.56839212525820149"/>
        </c:manualLayout>
      </c:layout>
      <c:lineChart>
        <c:grouping val="standard"/>
        <c:varyColors val="0"/>
        <c:ser>
          <c:idx val="0"/>
          <c:order val="0"/>
          <c:tx>
            <c:strRef>
              <c:f>Лист1!$B$1</c:f>
              <c:strCache>
                <c:ptCount val="1"/>
                <c:pt idx="0">
                  <c:v>смертность</c:v>
                </c:pt>
              </c:strCache>
            </c:strRef>
          </c:tx>
          <c:spPr>
            <a:effectLst/>
          </c:spPr>
          <c:marker>
            <c:symbol val="none"/>
          </c:marker>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2022</c:v>
                </c:pt>
                <c:pt idx="1">
                  <c:v>2023</c:v>
                </c:pt>
                <c:pt idx="2">
                  <c:v>2024</c:v>
                </c:pt>
                <c:pt idx="3">
                  <c:v>2025</c:v>
                </c:pt>
              </c:numCache>
            </c:numRef>
          </c:cat>
          <c:val>
            <c:numRef>
              <c:f>Лист1!$B$2:$B$5</c:f>
              <c:numCache>
                <c:formatCode>General</c:formatCode>
                <c:ptCount val="4"/>
                <c:pt idx="0">
                  <c:v>63</c:v>
                </c:pt>
                <c:pt idx="1">
                  <c:v>42</c:v>
                </c:pt>
                <c:pt idx="2">
                  <c:v>60</c:v>
                </c:pt>
                <c:pt idx="3">
                  <c:v>59</c:v>
                </c:pt>
              </c:numCache>
            </c:numRef>
          </c:val>
          <c:smooth val="0"/>
          <c:extLst xmlns:c16r2="http://schemas.microsoft.com/office/drawing/2015/06/chart">
            <c:ext xmlns:c16="http://schemas.microsoft.com/office/drawing/2014/chart" uri="{C3380CC4-5D6E-409C-BE32-E72D297353CC}">
              <c16:uniqueId val="{00000000-7AB2-4351-B7E3-8E8454A014B8}"/>
            </c:ext>
          </c:extLst>
        </c:ser>
        <c:ser>
          <c:idx val="1"/>
          <c:order val="1"/>
          <c:tx>
            <c:strRef>
              <c:f>Лист1!$C$1</c:f>
              <c:strCache>
                <c:ptCount val="1"/>
                <c:pt idx="0">
                  <c:v>рождаемость</c:v>
                </c:pt>
              </c:strCache>
            </c:strRef>
          </c:tx>
          <c:spPr>
            <a:effectLst/>
          </c:spPr>
          <c:marker>
            <c:symbol val="none"/>
          </c:marker>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2022</c:v>
                </c:pt>
                <c:pt idx="1">
                  <c:v>2023</c:v>
                </c:pt>
                <c:pt idx="2">
                  <c:v>2024</c:v>
                </c:pt>
                <c:pt idx="3">
                  <c:v>2025</c:v>
                </c:pt>
              </c:numCache>
            </c:numRef>
          </c:cat>
          <c:val>
            <c:numRef>
              <c:f>Лист1!$C$2:$C$5</c:f>
              <c:numCache>
                <c:formatCode>General</c:formatCode>
                <c:ptCount val="4"/>
                <c:pt idx="0">
                  <c:v>30</c:v>
                </c:pt>
                <c:pt idx="1">
                  <c:v>24</c:v>
                </c:pt>
                <c:pt idx="2">
                  <c:v>24</c:v>
                </c:pt>
                <c:pt idx="3">
                  <c:v>28</c:v>
                </c:pt>
              </c:numCache>
            </c:numRef>
          </c:val>
          <c:smooth val="0"/>
          <c:extLst xmlns:c16r2="http://schemas.microsoft.com/office/drawing/2015/06/chart">
            <c:ext xmlns:c16="http://schemas.microsoft.com/office/drawing/2014/chart" uri="{C3380CC4-5D6E-409C-BE32-E72D297353CC}">
              <c16:uniqueId val="{00000001-7AB2-4351-B7E3-8E8454A014B8}"/>
            </c:ext>
          </c:extLst>
        </c:ser>
        <c:dLbls>
          <c:showLegendKey val="0"/>
          <c:showVal val="1"/>
          <c:showCatName val="0"/>
          <c:showSerName val="0"/>
          <c:showPercent val="0"/>
          <c:showBubbleSize val="0"/>
        </c:dLbls>
        <c:smooth val="0"/>
        <c:axId val="494340840"/>
        <c:axId val="494341224"/>
      </c:lineChart>
      <c:catAx>
        <c:axId val="494340840"/>
        <c:scaling>
          <c:orientation val="minMax"/>
        </c:scaling>
        <c:delete val="0"/>
        <c:axPos val="b"/>
        <c:numFmt formatCode="General" sourceLinked="1"/>
        <c:majorTickMark val="none"/>
        <c:minorTickMark val="none"/>
        <c:tickLblPos val="nextTo"/>
        <c:spPr>
          <a:noFill/>
          <a:ln>
            <a:noFill/>
          </a:ln>
          <a:effectLst/>
        </c:spPr>
        <c:txPr>
          <a:bodyPr rot="-60000000" vert="horz"/>
          <a:lstStyle/>
          <a:p>
            <a:pPr>
              <a:defRPr/>
            </a:pPr>
            <a:endParaRPr lang="ru-RU"/>
          </a:p>
        </c:txPr>
        <c:crossAx val="494341224"/>
        <c:crosses val="autoZero"/>
        <c:auto val="1"/>
        <c:lblAlgn val="ctr"/>
        <c:lblOffset val="100"/>
        <c:noMultiLvlLbl val="0"/>
      </c:catAx>
      <c:valAx>
        <c:axId val="494341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ru-RU"/>
          </a:p>
        </c:txPr>
        <c:crossAx val="49434084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dTable>
      <c:spPr>
        <a:noFill/>
        <a:ln>
          <a:noFill/>
        </a:ln>
        <a:effectLst/>
        <a:sp3d/>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Столбец1</c:v>
                </c:pt>
              </c:strCache>
            </c:strRef>
          </c:tx>
          <c:invertIfNegative val="0"/>
          <c:cat>
            <c:numRef>
              <c:f>Лист1!$A$2:$A$7</c:f>
              <c:numCache>
                <c:formatCode>General</c:formatCode>
                <c:ptCount val="6"/>
                <c:pt idx="0">
                  <c:v>2020</c:v>
                </c:pt>
                <c:pt idx="1">
                  <c:v>2021</c:v>
                </c:pt>
                <c:pt idx="2">
                  <c:v>2022</c:v>
                </c:pt>
                <c:pt idx="3">
                  <c:v>2023</c:v>
                </c:pt>
                <c:pt idx="4">
                  <c:v>2024</c:v>
                </c:pt>
                <c:pt idx="5">
                  <c:v>2025</c:v>
                </c:pt>
              </c:numCache>
            </c:numRef>
          </c:cat>
          <c:val>
            <c:numRef>
              <c:f>Лист1!$B$2:$B$7</c:f>
              <c:numCache>
                <c:formatCode>General</c:formatCode>
                <c:ptCount val="6"/>
                <c:pt idx="0">
                  <c:v>100</c:v>
                </c:pt>
                <c:pt idx="1">
                  <c:v>66</c:v>
                </c:pt>
                <c:pt idx="2">
                  <c:v>82</c:v>
                </c:pt>
                <c:pt idx="3">
                  <c:v>53</c:v>
                </c:pt>
                <c:pt idx="4">
                  <c:v>28</c:v>
                </c:pt>
                <c:pt idx="5">
                  <c:v>53</c:v>
                </c:pt>
              </c:numCache>
            </c:numRef>
          </c:val>
          <c:extLst xmlns:c16r2="http://schemas.microsoft.com/office/drawing/2015/06/chart">
            <c:ext xmlns:c16="http://schemas.microsoft.com/office/drawing/2014/chart" uri="{C3380CC4-5D6E-409C-BE32-E72D297353CC}">
              <c16:uniqueId val="{00000000-DC1A-43D9-A9A0-B78E3FD399A3}"/>
            </c:ext>
          </c:extLst>
        </c:ser>
        <c:dLbls>
          <c:showLegendKey val="0"/>
          <c:showVal val="0"/>
          <c:showCatName val="0"/>
          <c:showSerName val="0"/>
          <c:showPercent val="0"/>
          <c:showBubbleSize val="0"/>
        </c:dLbls>
        <c:gapWidth val="150"/>
        <c:axId val="494918976"/>
        <c:axId val="494431360"/>
      </c:barChart>
      <c:catAx>
        <c:axId val="494918976"/>
        <c:scaling>
          <c:orientation val="minMax"/>
        </c:scaling>
        <c:delete val="0"/>
        <c:axPos val="b"/>
        <c:numFmt formatCode="General" sourceLinked="1"/>
        <c:majorTickMark val="out"/>
        <c:minorTickMark val="none"/>
        <c:tickLblPos val="nextTo"/>
        <c:txPr>
          <a:bodyPr/>
          <a:lstStyle/>
          <a:p>
            <a:pPr>
              <a:defRPr b="1"/>
            </a:pPr>
            <a:endParaRPr lang="ru-RU"/>
          </a:p>
        </c:txPr>
        <c:crossAx val="494431360"/>
        <c:crosses val="autoZero"/>
        <c:auto val="1"/>
        <c:lblAlgn val="ctr"/>
        <c:lblOffset val="100"/>
        <c:noMultiLvlLbl val="0"/>
      </c:catAx>
      <c:valAx>
        <c:axId val="494431360"/>
        <c:scaling>
          <c:orientation val="minMax"/>
        </c:scaling>
        <c:delete val="0"/>
        <c:axPos val="l"/>
        <c:majorGridlines/>
        <c:numFmt formatCode="General" sourceLinked="1"/>
        <c:majorTickMark val="out"/>
        <c:minorTickMark val="none"/>
        <c:tickLblPos val="nextTo"/>
        <c:crossAx val="494918976"/>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Всего</c:v>
                </c:pt>
              </c:strCache>
            </c:strRef>
          </c:tx>
          <c:spPr>
            <a:solidFill>
              <a:schemeClr val="accent1"/>
            </a:solidFill>
            <a:ln>
              <a:noFill/>
            </a:ln>
            <a:effectLst/>
          </c:spPr>
          <c:invertIfNegative val="0"/>
          <c:cat>
            <c:numRef>
              <c:f>Лист1!$A$2:$A$7</c:f>
              <c:numCache>
                <c:formatCode>General</c:formatCode>
                <c:ptCount val="6"/>
                <c:pt idx="0">
                  <c:v>2020</c:v>
                </c:pt>
                <c:pt idx="1">
                  <c:v>2021</c:v>
                </c:pt>
                <c:pt idx="2">
                  <c:v>2022</c:v>
                </c:pt>
                <c:pt idx="3">
                  <c:v>2023</c:v>
                </c:pt>
                <c:pt idx="4">
                  <c:v>2024</c:v>
                </c:pt>
                <c:pt idx="5">
                  <c:v>2025</c:v>
                </c:pt>
              </c:numCache>
            </c:numRef>
          </c:cat>
          <c:val>
            <c:numRef>
              <c:f>Лист1!$B$2:$B$7</c:f>
              <c:numCache>
                <c:formatCode>General</c:formatCode>
                <c:ptCount val="6"/>
                <c:pt idx="0">
                  <c:v>2032</c:v>
                </c:pt>
                <c:pt idx="1">
                  <c:v>2092</c:v>
                </c:pt>
                <c:pt idx="2">
                  <c:v>2487</c:v>
                </c:pt>
                <c:pt idx="3">
                  <c:v>2921</c:v>
                </c:pt>
                <c:pt idx="4">
                  <c:v>2879</c:v>
                </c:pt>
                <c:pt idx="5">
                  <c:v>2944</c:v>
                </c:pt>
              </c:numCache>
            </c:numRef>
          </c:val>
          <c:extLst xmlns:c16r2="http://schemas.microsoft.com/office/drawing/2015/06/chart">
            <c:ext xmlns:c16="http://schemas.microsoft.com/office/drawing/2014/chart" uri="{C3380CC4-5D6E-409C-BE32-E72D297353CC}">
              <c16:uniqueId val="{00000000-A88D-452A-90BB-9B81A7E1CB35}"/>
            </c:ext>
          </c:extLst>
        </c:ser>
        <c:ser>
          <c:idx val="1"/>
          <c:order val="1"/>
          <c:tx>
            <c:strRef>
              <c:f>Лист1!$C$1</c:f>
              <c:strCache>
                <c:ptCount val="1"/>
                <c:pt idx="0">
                  <c:v>Запросы организаций</c:v>
                </c:pt>
              </c:strCache>
            </c:strRef>
          </c:tx>
          <c:spPr>
            <a:solidFill>
              <a:schemeClr val="accent2"/>
            </a:solidFill>
            <a:ln>
              <a:noFill/>
            </a:ln>
            <a:effectLst/>
          </c:spPr>
          <c:invertIfNegative val="0"/>
          <c:cat>
            <c:numRef>
              <c:f>Лист1!$A$2:$A$7</c:f>
              <c:numCache>
                <c:formatCode>General</c:formatCode>
                <c:ptCount val="6"/>
                <c:pt idx="0">
                  <c:v>2020</c:v>
                </c:pt>
                <c:pt idx="1">
                  <c:v>2021</c:v>
                </c:pt>
                <c:pt idx="2">
                  <c:v>2022</c:v>
                </c:pt>
                <c:pt idx="3">
                  <c:v>2023</c:v>
                </c:pt>
                <c:pt idx="4">
                  <c:v>2024</c:v>
                </c:pt>
                <c:pt idx="5">
                  <c:v>2025</c:v>
                </c:pt>
              </c:numCache>
            </c:numRef>
          </c:cat>
          <c:val>
            <c:numRef>
              <c:f>Лист1!$C$2:$C$7</c:f>
              <c:numCache>
                <c:formatCode>General</c:formatCode>
                <c:ptCount val="6"/>
                <c:pt idx="0">
                  <c:v>1808</c:v>
                </c:pt>
                <c:pt idx="1">
                  <c:v>1826</c:v>
                </c:pt>
                <c:pt idx="2">
                  <c:v>2136</c:v>
                </c:pt>
                <c:pt idx="3">
                  <c:v>2570</c:v>
                </c:pt>
                <c:pt idx="4">
                  <c:v>2543</c:v>
                </c:pt>
                <c:pt idx="5">
                  <c:v>2669</c:v>
                </c:pt>
              </c:numCache>
            </c:numRef>
          </c:val>
          <c:extLst xmlns:c16r2="http://schemas.microsoft.com/office/drawing/2015/06/chart">
            <c:ext xmlns:c16="http://schemas.microsoft.com/office/drawing/2014/chart" uri="{C3380CC4-5D6E-409C-BE32-E72D297353CC}">
              <c16:uniqueId val="{00000001-A88D-452A-90BB-9B81A7E1CB35}"/>
            </c:ext>
          </c:extLst>
        </c:ser>
        <c:ser>
          <c:idx val="2"/>
          <c:order val="2"/>
          <c:tx>
            <c:strRef>
              <c:f>Лист1!$D$1</c:f>
              <c:strCache>
                <c:ptCount val="1"/>
                <c:pt idx="0">
                  <c:v>Обращения граждан</c:v>
                </c:pt>
              </c:strCache>
            </c:strRef>
          </c:tx>
          <c:spPr>
            <a:solidFill>
              <a:schemeClr val="accent3"/>
            </a:solidFill>
            <a:ln>
              <a:noFill/>
            </a:ln>
            <a:effectLst/>
          </c:spPr>
          <c:invertIfNegative val="0"/>
          <c:cat>
            <c:numRef>
              <c:f>Лист1!$A$2:$A$7</c:f>
              <c:numCache>
                <c:formatCode>General</c:formatCode>
                <c:ptCount val="6"/>
                <c:pt idx="0">
                  <c:v>2020</c:v>
                </c:pt>
                <c:pt idx="1">
                  <c:v>2021</c:v>
                </c:pt>
                <c:pt idx="2">
                  <c:v>2022</c:v>
                </c:pt>
                <c:pt idx="3">
                  <c:v>2023</c:v>
                </c:pt>
                <c:pt idx="4">
                  <c:v>2024</c:v>
                </c:pt>
                <c:pt idx="5">
                  <c:v>2025</c:v>
                </c:pt>
              </c:numCache>
            </c:numRef>
          </c:cat>
          <c:val>
            <c:numRef>
              <c:f>Лист1!$D$2:$D$7</c:f>
              <c:numCache>
                <c:formatCode>General</c:formatCode>
                <c:ptCount val="6"/>
                <c:pt idx="0">
                  <c:v>224</c:v>
                </c:pt>
                <c:pt idx="1">
                  <c:v>266</c:v>
                </c:pt>
                <c:pt idx="2">
                  <c:v>351</c:v>
                </c:pt>
                <c:pt idx="3">
                  <c:v>351</c:v>
                </c:pt>
                <c:pt idx="4">
                  <c:v>336</c:v>
                </c:pt>
                <c:pt idx="5">
                  <c:v>275</c:v>
                </c:pt>
              </c:numCache>
            </c:numRef>
          </c:val>
          <c:extLst xmlns:c16r2="http://schemas.microsoft.com/office/drawing/2015/06/chart">
            <c:ext xmlns:c16="http://schemas.microsoft.com/office/drawing/2014/chart" uri="{C3380CC4-5D6E-409C-BE32-E72D297353CC}">
              <c16:uniqueId val="{00000002-A88D-452A-90BB-9B81A7E1CB35}"/>
            </c:ext>
          </c:extLst>
        </c:ser>
        <c:dLbls>
          <c:showLegendKey val="0"/>
          <c:showVal val="0"/>
          <c:showCatName val="0"/>
          <c:showSerName val="0"/>
          <c:showPercent val="0"/>
          <c:showBubbleSize val="0"/>
        </c:dLbls>
        <c:gapWidth val="219"/>
        <c:overlap val="-27"/>
        <c:axId val="300260000"/>
        <c:axId val="300261960"/>
      </c:barChart>
      <c:catAx>
        <c:axId val="300260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0261960"/>
        <c:crosses val="autoZero"/>
        <c:auto val="1"/>
        <c:lblAlgn val="ctr"/>
        <c:lblOffset val="100"/>
        <c:noMultiLvlLbl val="0"/>
      </c:catAx>
      <c:valAx>
        <c:axId val="300261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02600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Аукционы</c:v>
                </c:pt>
              </c:strCache>
            </c:strRef>
          </c:tx>
          <c:invertIfNegative val="0"/>
          <c:cat>
            <c:numRef>
              <c:f>Лист1!$A$2:$A$7</c:f>
              <c:numCache>
                <c:formatCode>General</c:formatCode>
                <c:ptCount val="6"/>
                <c:pt idx="0">
                  <c:v>2020</c:v>
                </c:pt>
                <c:pt idx="1">
                  <c:v>2021</c:v>
                </c:pt>
                <c:pt idx="2">
                  <c:v>2022</c:v>
                </c:pt>
                <c:pt idx="3">
                  <c:v>2023</c:v>
                </c:pt>
                <c:pt idx="4">
                  <c:v>2024</c:v>
                </c:pt>
                <c:pt idx="5">
                  <c:v>2025</c:v>
                </c:pt>
              </c:numCache>
            </c:numRef>
          </c:cat>
          <c:val>
            <c:numRef>
              <c:f>Лист1!$B$2:$B$7</c:f>
              <c:numCache>
                <c:formatCode>General</c:formatCode>
                <c:ptCount val="6"/>
                <c:pt idx="0">
                  <c:v>9</c:v>
                </c:pt>
                <c:pt idx="1">
                  <c:v>2</c:v>
                </c:pt>
                <c:pt idx="2">
                  <c:v>0</c:v>
                </c:pt>
              </c:numCache>
            </c:numRef>
          </c:val>
          <c:extLst xmlns:c16r2="http://schemas.microsoft.com/office/drawing/2015/06/chart">
            <c:ext xmlns:c16="http://schemas.microsoft.com/office/drawing/2014/chart" uri="{C3380CC4-5D6E-409C-BE32-E72D297353CC}">
              <c16:uniqueId val="{00000000-4AE2-428C-ACDF-013242C7F9AC}"/>
            </c:ext>
          </c:extLst>
        </c:ser>
        <c:ser>
          <c:idx val="1"/>
          <c:order val="1"/>
          <c:tx>
            <c:strRef>
              <c:f>Лист1!$C$1</c:f>
              <c:strCache>
                <c:ptCount val="1"/>
                <c:pt idx="0">
                  <c:v>Конкурсы</c:v>
                </c:pt>
              </c:strCache>
            </c:strRef>
          </c:tx>
          <c:invertIfNegative val="0"/>
          <c:cat>
            <c:numRef>
              <c:f>Лист1!$A$2:$A$7</c:f>
              <c:numCache>
                <c:formatCode>General</c:formatCode>
                <c:ptCount val="6"/>
                <c:pt idx="0">
                  <c:v>2020</c:v>
                </c:pt>
                <c:pt idx="1">
                  <c:v>2021</c:v>
                </c:pt>
                <c:pt idx="2">
                  <c:v>2022</c:v>
                </c:pt>
                <c:pt idx="3">
                  <c:v>2023</c:v>
                </c:pt>
                <c:pt idx="4">
                  <c:v>2024</c:v>
                </c:pt>
                <c:pt idx="5">
                  <c:v>2025</c:v>
                </c:pt>
              </c:numCache>
            </c:numRef>
          </c:cat>
          <c:val>
            <c:numRef>
              <c:f>Лист1!$C$2:$C$7</c:f>
              <c:numCache>
                <c:formatCode>General</c:formatCode>
                <c:ptCount val="6"/>
                <c:pt idx="0">
                  <c:v>0</c:v>
                </c:pt>
                <c:pt idx="1">
                  <c:v>3</c:v>
                </c:pt>
                <c:pt idx="2">
                  <c:v>1</c:v>
                </c:pt>
                <c:pt idx="4">
                  <c:v>3</c:v>
                </c:pt>
                <c:pt idx="5">
                  <c:v>5</c:v>
                </c:pt>
              </c:numCache>
            </c:numRef>
          </c:val>
          <c:extLst xmlns:c16r2="http://schemas.microsoft.com/office/drawing/2015/06/chart">
            <c:ext xmlns:c16="http://schemas.microsoft.com/office/drawing/2014/chart" uri="{C3380CC4-5D6E-409C-BE32-E72D297353CC}">
              <c16:uniqueId val="{00000001-4AE2-428C-ACDF-013242C7F9AC}"/>
            </c:ext>
          </c:extLst>
        </c:ser>
        <c:ser>
          <c:idx val="2"/>
          <c:order val="2"/>
          <c:tx>
            <c:strRef>
              <c:f>Лист1!$D$1</c:f>
              <c:strCache>
                <c:ptCount val="1"/>
                <c:pt idx="0">
                  <c:v>Котировки</c:v>
                </c:pt>
              </c:strCache>
            </c:strRef>
          </c:tx>
          <c:invertIfNegative val="0"/>
          <c:cat>
            <c:numRef>
              <c:f>Лист1!$A$2:$A$7</c:f>
              <c:numCache>
                <c:formatCode>General</c:formatCode>
                <c:ptCount val="6"/>
                <c:pt idx="0">
                  <c:v>2020</c:v>
                </c:pt>
                <c:pt idx="1">
                  <c:v>2021</c:v>
                </c:pt>
                <c:pt idx="2">
                  <c:v>2022</c:v>
                </c:pt>
                <c:pt idx="3">
                  <c:v>2023</c:v>
                </c:pt>
                <c:pt idx="4">
                  <c:v>2024</c:v>
                </c:pt>
                <c:pt idx="5">
                  <c:v>2025</c:v>
                </c:pt>
              </c:numCache>
            </c:numRef>
          </c:cat>
          <c:val>
            <c:numRef>
              <c:f>Лист1!$D$2:$D$7</c:f>
              <c:numCache>
                <c:formatCode>General</c:formatCode>
                <c:ptCount val="6"/>
                <c:pt idx="0">
                  <c:v>0</c:v>
                </c:pt>
                <c:pt idx="1">
                  <c:v>0</c:v>
                </c:pt>
                <c:pt idx="2">
                  <c:v>3</c:v>
                </c:pt>
                <c:pt idx="3">
                  <c:v>1</c:v>
                </c:pt>
                <c:pt idx="4">
                  <c:v>1</c:v>
                </c:pt>
                <c:pt idx="5">
                  <c:v>6</c:v>
                </c:pt>
              </c:numCache>
            </c:numRef>
          </c:val>
          <c:extLst xmlns:c16r2="http://schemas.microsoft.com/office/drawing/2015/06/chart">
            <c:ext xmlns:c16="http://schemas.microsoft.com/office/drawing/2014/chart" uri="{C3380CC4-5D6E-409C-BE32-E72D297353CC}">
              <c16:uniqueId val="{00000002-4AE2-428C-ACDF-013242C7F9AC}"/>
            </c:ext>
          </c:extLst>
        </c:ser>
        <c:dLbls>
          <c:showLegendKey val="0"/>
          <c:showVal val="0"/>
          <c:showCatName val="0"/>
          <c:showSerName val="0"/>
          <c:showPercent val="0"/>
          <c:showBubbleSize val="0"/>
        </c:dLbls>
        <c:gapWidth val="150"/>
        <c:axId val="300261176"/>
        <c:axId val="300264704"/>
      </c:barChart>
      <c:catAx>
        <c:axId val="300261176"/>
        <c:scaling>
          <c:orientation val="minMax"/>
        </c:scaling>
        <c:delete val="0"/>
        <c:axPos val="b"/>
        <c:numFmt formatCode="General" sourceLinked="1"/>
        <c:majorTickMark val="out"/>
        <c:minorTickMark val="none"/>
        <c:tickLblPos val="nextTo"/>
        <c:txPr>
          <a:bodyPr/>
          <a:lstStyle/>
          <a:p>
            <a:pPr>
              <a:defRPr b="1"/>
            </a:pPr>
            <a:endParaRPr lang="ru-RU"/>
          </a:p>
        </c:txPr>
        <c:crossAx val="300264704"/>
        <c:crosses val="autoZero"/>
        <c:auto val="1"/>
        <c:lblAlgn val="ctr"/>
        <c:lblOffset val="100"/>
        <c:noMultiLvlLbl val="0"/>
      </c:catAx>
      <c:valAx>
        <c:axId val="300264704"/>
        <c:scaling>
          <c:orientation val="minMax"/>
        </c:scaling>
        <c:delete val="0"/>
        <c:axPos val="l"/>
        <c:majorGridlines/>
        <c:numFmt formatCode="General" sourceLinked="1"/>
        <c:majorTickMark val="out"/>
        <c:minorTickMark val="none"/>
        <c:tickLblPos val="nextTo"/>
        <c:crossAx val="300261176"/>
        <c:crosses val="autoZero"/>
        <c:crossBetween val="between"/>
      </c:valAx>
    </c:plotArea>
    <c:legend>
      <c:legendPos val="r"/>
      <c:layout/>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1" u="none" strike="noStrike" kern="1200" spc="0" baseline="0">
                <a:solidFill>
                  <a:schemeClr val="tx1">
                    <a:lumMod val="65000"/>
                    <a:lumOff val="35000"/>
                  </a:schemeClr>
                </a:solidFill>
                <a:latin typeface="Times New Roman" panose="02020603050405020304" pitchFamily="18" charset="0"/>
                <a:ea typeface="+mn-ea"/>
                <a:cs typeface="+mn-cs"/>
              </a:defRPr>
            </a:pPr>
            <a:r>
              <a:rPr lang="ru-RU" i="1"/>
              <a:t>Динамика доходов бюджета с 2021 г. по 2025 г.</a:t>
            </a:r>
          </a:p>
        </c:rich>
      </c:tx>
      <c:layout/>
      <c:overlay val="0"/>
      <c:spPr>
        <a:noFill/>
        <a:ln>
          <a:noFill/>
        </a:ln>
        <a:effectLst/>
      </c:spPr>
      <c:txPr>
        <a:bodyPr rot="0" spcFirstLastPara="1" vertOverflow="ellipsis" vert="horz" wrap="square" anchor="ctr" anchorCtr="1"/>
        <a:lstStyle/>
        <a:p>
          <a:pPr>
            <a:defRPr sz="1400" b="1" i="1" u="none" strike="noStrike" kern="1200" spc="0" baseline="0">
              <a:solidFill>
                <a:schemeClr val="tx1">
                  <a:lumMod val="65000"/>
                  <a:lumOff val="35000"/>
                </a:schemeClr>
              </a:solidFill>
              <a:latin typeface="Times New Roman" panose="02020603050405020304" pitchFamily="18" charset="0"/>
              <a:ea typeface="+mn-ea"/>
              <a:cs typeface="+mn-cs"/>
            </a:defRPr>
          </a:pPr>
          <a:endParaRPr lang="ru-RU"/>
        </a:p>
      </c:txPr>
    </c:title>
    <c:autoTitleDeleted val="0"/>
    <c:plotArea>
      <c:layout/>
      <c:barChart>
        <c:barDir val="bar"/>
        <c:grouping val="clustered"/>
        <c:varyColors val="0"/>
        <c:ser>
          <c:idx val="1"/>
          <c:order val="1"/>
          <c:tx>
            <c:strRef>
              <c:f>'[таблицы к отчету главы за 2025.xlsx]доходы диагр'!$A$3</c:f>
              <c:strCache>
                <c:ptCount val="1"/>
                <c:pt idx="0">
                  <c:v>ДОХОДЫ</c:v>
                </c:pt>
              </c:strCache>
            </c:strRef>
          </c:tx>
          <c:spPr>
            <a:solidFill>
              <a:srgbClr val="0066FF"/>
            </a:solidFill>
            <a:ln>
              <a:noFill/>
            </a:ln>
            <a:effectLst/>
          </c:spPr>
          <c:invertIfNegative val="0"/>
          <c:cat>
            <c:numRef>
              <c:f>'[таблицы к отчету главы за 2025.xlsx]доходы диагр'!$B$2:$F$2</c:f>
              <c:numCache>
                <c:formatCode>General</c:formatCode>
                <c:ptCount val="5"/>
                <c:pt idx="0">
                  <c:v>2021</c:v>
                </c:pt>
                <c:pt idx="1">
                  <c:v>2022</c:v>
                </c:pt>
                <c:pt idx="2">
                  <c:v>2023</c:v>
                </c:pt>
                <c:pt idx="3">
                  <c:v>2024</c:v>
                </c:pt>
                <c:pt idx="4">
                  <c:v>2025</c:v>
                </c:pt>
              </c:numCache>
            </c:numRef>
          </c:cat>
          <c:val>
            <c:numRef>
              <c:f>'[таблицы к отчету главы за 2025.xlsx]доходы диагр'!$B$3:$F$3</c:f>
              <c:numCache>
                <c:formatCode>#\ ##0.0</c:formatCode>
                <c:ptCount val="5"/>
                <c:pt idx="0">
                  <c:v>45285</c:v>
                </c:pt>
                <c:pt idx="1">
                  <c:v>43543.1</c:v>
                </c:pt>
                <c:pt idx="2">
                  <c:v>43191.8</c:v>
                </c:pt>
                <c:pt idx="3">
                  <c:v>65956.3</c:v>
                </c:pt>
                <c:pt idx="4">
                  <c:v>94735.6</c:v>
                </c:pt>
              </c:numCache>
            </c:numRef>
          </c:val>
          <c:extLst xmlns:c16r2="http://schemas.microsoft.com/office/drawing/2015/06/chart">
            <c:ext xmlns:c16="http://schemas.microsoft.com/office/drawing/2014/chart" uri="{C3380CC4-5D6E-409C-BE32-E72D297353CC}">
              <c16:uniqueId val="{00000000-54ED-443B-A61C-9813204C673B}"/>
            </c:ext>
          </c:extLst>
        </c:ser>
        <c:ser>
          <c:idx val="2"/>
          <c:order val="2"/>
          <c:tx>
            <c:strRef>
              <c:f>'[таблицы к отчету главы за 2025.xlsx]доходы диагр'!$A$4</c:f>
              <c:strCache>
                <c:ptCount val="1"/>
                <c:pt idx="0">
                  <c:v>в т. ч. Безвозмездные поступления</c:v>
                </c:pt>
              </c:strCache>
            </c:strRef>
          </c:tx>
          <c:spPr>
            <a:solidFill>
              <a:srgbClr val="FFFF00"/>
            </a:solidFill>
            <a:ln>
              <a:noFill/>
            </a:ln>
            <a:effectLst/>
          </c:spPr>
          <c:invertIfNegative val="0"/>
          <c:cat>
            <c:numRef>
              <c:f>'[таблицы к отчету главы за 2025.xlsx]доходы диагр'!$B$2:$F$2</c:f>
              <c:numCache>
                <c:formatCode>General</c:formatCode>
                <c:ptCount val="5"/>
                <c:pt idx="0">
                  <c:v>2021</c:v>
                </c:pt>
                <c:pt idx="1">
                  <c:v>2022</c:v>
                </c:pt>
                <c:pt idx="2">
                  <c:v>2023</c:v>
                </c:pt>
                <c:pt idx="3">
                  <c:v>2024</c:v>
                </c:pt>
                <c:pt idx="4">
                  <c:v>2025</c:v>
                </c:pt>
              </c:numCache>
            </c:numRef>
          </c:cat>
          <c:val>
            <c:numRef>
              <c:f>'[таблицы к отчету главы за 2025.xlsx]доходы диагр'!$B$4:$F$4</c:f>
              <c:numCache>
                <c:formatCode>#\ ##0.0</c:formatCode>
                <c:ptCount val="5"/>
                <c:pt idx="0">
                  <c:v>26033.7</c:v>
                </c:pt>
                <c:pt idx="1">
                  <c:v>24394.400000000001</c:v>
                </c:pt>
                <c:pt idx="2">
                  <c:v>25346.5</c:v>
                </c:pt>
                <c:pt idx="3">
                  <c:v>36278.1</c:v>
                </c:pt>
                <c:pt idx="4">
                  <c:v>63694.7</c:v>
                </c:pt>
              </c:numCache>
            </c:numRef>
          </c:val>
          <c:extLst xmlns:c16r2="http://schemas.microsoft.com/office/drawing/2015/06/chart">
            <c:ext xmlns:c16="http://schemas.microsoft.com/office/drawing/2014/chart" uri="{C3380CC4-5D6E-409C-BE32-E72D297353CC}">
              <c16:uniqueId val="{00000001-54ED-443B-A61C-9813204C673B}"/>
            </c:ext>
          </c:extLst>
        </c:ser>
        <c:ser>
          <c:idx val="3"/>
          <c:order val="3"/>
          <c:tx>
            <c:strRef>
              <c:f>'[таблицы к отчету главы за 2025.xlsx]доходы диагр'!$A$5</c:f>
              <c:strCache>
                <c:ptCount val="1"/>
                <c:pt idx="0">
                  <c:v>в т.ч. Дотация на выравнивание уровня бюджетной обеспеченности</c:v>
                </c:pt>
              </c:strCache>
            </c:strRef>
          </c:tx>
          <c:spPr>
            <a:solidFill>
              <a:srgbClr val="FF0066"/>
            </a:solidFill>
            <a:ln>
              <a:noFill/>
            </a:ln>
            <a:effectLst/>
          </c:spPr>
          <c:invertIfNegative val="0"/>
          <c:cat>
            <c:numRef>
              <c:f>'[таблицы к отчету главы за 2025.xlsx]доходы диагр'!$B$2:$F$2</c:f>
              <c:numCache>
                <c:formatCode>General</c:formatCode>
                <c:ptCount val="5"/>
                <c:pt idx="0">
                  <c:v>2021</c:v>
                </c:pt>
                <c:pt idx="1">
                  <c:v>2022</c:v>
                </c:pt>
                <c:pt idx="2">
                  <c:v>2023</c:v>
                </c:pt>
                <c:pt idx="3">
                  <c:v>2024</c:v>
                </c:pt>
                <c:pt idx="4">
                  <c:v>2025</c:v>
                </c:pt>
              </c:numCache>
            </c:numRef>
          </c:cat>
          <c:val>
            <c:numRef>
              <c:f>'[таблицы к отчету главы за 2025.xlsx]доходы диагр'!$B$5:$F$5</c:f>
              <c:numCache>
                <c:formatCode>#\ ##0.0</c:formatCode>
                <c:ptCount val="5"/>
                <c:pt idx="0">
                  <c:v>20630.099999999999</c:v>
                </c:pt>
                <c:pt idx="1">
                  <c:v>21491.4</c:v>
                </c:pt>
                <c:pt idx="2">
                  <c:v>23086.3</c:v>
                </c:pt>
                <c:pt idx="3">
                  <c:v>25994.2</c:v>
                </c:pt>
                <c:pt idx="4">
                  <c:v>29015.3</c:v>
                </c:pt>
              </c:numCache>
            </c:numRef>
          </c:val>
          <c:extLst xmlns:c16r2="http://schemas.microsoft.com/office/drawing/2015/06/chart">
            <c:ext xmlns:c16="http://schemas.microsoft.com/office/drawing/2014/chart" uri="{C3380CC4-5D6E-409C-BE32-E72D297353CC}">
              <c16:uniqueId val="{00000002-54ED-443B-A61C-9813204C673B}"/>
            </c:ext>
          </c:extLst>
        </c:ser>
        <c:ser>
          <c:idx val="4"/>
          <c:order val="4"/>
          <c:tx>
            <c:strRef>
              <c:f>'[таблицы к отчету главы за 2025.xlsx]доходы диагр'!$A$6</c:f>
              <c:strCache>
                <c:ptCount val="1"/>
                <c:pt idx="0">
                  <c:v>в т.ч. СОБСТВЕННЫЕ (налоговые + неналоговые)</c:v>
                </c:pt>
              </c:strCache>
            </c:strRef>
          </c:tx>
          <c:spPr>
            <a:solidFill>
              <a:schemeClr val="accent5"/>
            </a:solidFill>
            <a:ln>
              <a:noFill/>
            </a:ln>
            <a:effectLst/>
          </c:spPr>
          <c:invertIfNegative val="0"/>
          <c:dPt>
            <c:idx val="0"/>
            <c:invertIfNegative val="0"/>
            <c:bubble3D val="0"/>
            <c:spPr>
              <a:solidFill>
                <a:srgbClr val="00B0F0"/>
              </a:solidFill>
              <a:ln>
                <a:noFill/>
              </a:ln>
              <a:effectLst/>
            </c:spPr>
            <c:extLst xmlns:c16r2="http://schemas.microsoft.com/office/drawing/2015/06/chart">
              <c:ext xmlns:c16="http://schemas.microsoft.com/office/drawing/2014/chart" uri="{C3380CC4-5D6E-409C-BE32-E72D297353CC}">
                <c16:uniqueId val="{00000004-54ED-443B-A61C-9813204C673B}"/>
              </c:ext>
            </c:extLst>
          </c:dPt>
          <c:dPt>
            <c:idx val="1"/>
            <c:invertIfNegative val="0"/>
            <c:bubble3D val="0"/>
            <c:spPr>
              <a:solidFill>
                <a:srgbClr val="00B0F0"/>
              </a:solidFill>
              <a:ln>
                <a:noFill/>
              </a:ln>
              <a:effectLst/>
            </c:spPr>
            <c:extLst xmlns:c16r2="http://schemas.microsoft.com/office/drawing/2015/06/chart">
              <c:ext xmlns:c16="http://schemas.microsoft.com/office/drawing/2014/chart" uri="{C3380CC4-5D6E-409C-BE32-E72D297353CC}">
                <c16:uniqueId val="{00000006-54ED-443B-A61C-9813204C673B}"/>
              </c:ext>
            </c:extLst>
          </c:dPt>
          <c:dPt>
            <c:idx val="2"/>
            <c:invertIfNegative val="0"/>
            <c:bubble3D val="0"/>
            <c:spPr>
              <a:solidFill>
                <a:srgbClr val="00B0F0"/>
              </a:solidFill>
              <a:ln>
                <a:noFill/>
              </a:ln>
              <a:effectLst/>
            </c:spPr>
            <c:extLst xmlns:c16r2="http://schemas.microsoft.com/office/drawing/2015/06/chart">
              <c:ext xmlns:c16="http://schemas.microsoft.com/office/drawing/2014/chart" uri="{C3380CC4-5D6E-409C-BE32-E72D297353CC}">
                <c16:uniqueId val="{00000008-54ED-443B-A61C-9813204C673B}"/>
              </c:ext>
            </c:extLst>
          </c:dPt>
          <c:dPt>
            <c:idx val="3"/>
            <c:invertIfNegative val="0"/>
            <c:bubble3D val="0"/>
            <c:spPr>
              <a:solidFill>
                <a:srgbClr val="00B0F0"/>
              </a:solidFill>
              <a:ln>
                <a:noFill/>
              </a:ln>
              <a:effectLst/>
            </c:spPr>
            <c:extLst xmlns:c16r2="http://schemas.microsoft.com/office/drawing/2015/06/chart">
              <c:ext xmlns:c16="http://schemas.microsoft.com/office/drawing/2014/chart" uri="{C3380CC4-5D6E-409C-BE32-E72D297353CC}">
                <c16:uniqueId val="{0000000A-54ED-443B-A61C-9813204C673B}"/>
              </c:ext>
            </c:extLst>
          </c:dPt>
          <c:dPt>
            <c:idx val="4"/>
            <c:invertIfNegative val="0"/>
            <c:bubble3D val="0"/>
            <c:spPr>
              <a:solidFill>
                <a:srgbClr val="00B0F0"/>
              </a:solidFill>
              <a:ln>
                <a:noFill/>
              </a:ln>
              <a:effectLst/>
            </c:spPr>
            <c:extLst xmlns:c16r2="http://schemas.microsoft.com/office/drawing/2015/06/chart">
              <c:ext xmlns:c16="http://schemas.microsoft.com/office/drawing/2014/chart" uri="{C3380CC4-5D6E-409C-BE32-E72D297353CC}">
                <c16:uniqueId val="{0000000C-54ED-443B-A61C-9813204C673B}"/>
              </c:ext>
            </c:extLst>
          </c:dPt>
          <c:cat>
            <c:numRef>
              <c:f>'[таблицы к отчету главы за 2025.xlsx]доходы диагр'!$B$2:$F$2</c:f>
              <c:numCache>
                <c:formatCode>General</c:formatCode>
                <c:ptCount val="5"/>
                <c:pt idx="0">
                  <c:v>2021</c:v>
                </c:pt>
                <c:pt idx="1">
                  <c:v>2022</c:v>
                </c:pt>
                <c:pt idx="2">
                  <c:v>2023</c:v>
                </c:pt>
                <c:pt idx="3">
                  <c:v>2024</c:v>
                </c:pt>
                <c:pt idx="4">
                  <c:v>2025</c:v>
                </c:pt>
              </c:numCache>
            </c:numRef>
          </c:cat>
          <c:val>
            <c:numRef>
              <c:f>'[таблицы к отчету главы за 2025.xlsx]доходы диагр'!$B$6:$F$6</c:f>
              <c:numCache>
                <c:formatCode>#\ ##0.0</c:formatCode>
                <c:ptCount val="5"/>
                <c:pt idx="0">
                  <c:v>19251.400000000001</c:v>
                </c:pt>
                <c:pt idx="1">
                  <c:v>19147.7</c:v>
                </c:pt>
                <c:pt idx="2">
                  <c:v>17845.400000000001</c:v>
                </c:pt>
                <c:pt idx="3">
                  <c:v>29678.2</c:v>
                </c:pt>
                <c:pt idx="4">
                  <c:v>31040.9</c:v>
                </c:pt>
              </c:numCache>
            </c:numRef>
          </c:val>
          <c:extLst xmlns:c16r2="http://schemas.microsoft.com/office/drawing/2015/06/chart">
            <c:ext xmlns:c16="http://schemas.microsoft.com/office/drawing/2014/chart" uri="{C3380CC4-5D6E-409C-BE32-E72D297353CC}">
              <c16:uniqueId val="{0000000D-54ED-443B-A61C-9813204C673B}"/>
            </c:ext>
          </c:extLst>
        </c:ser>
        <c:dLbls>
          <c:showLegendKey val="0"/>
          <c:showVal val="0"/>
          <c:showCatName val="0"/>
          <c:showSerName val="0"/>
          <c:showPercent val="0"/>
          <c:showBubbleSize val="0"/>
        </c:dLbls>
        <c:gapWidth val="150"/>
        <c:axId val="300263136"/>
        <c:axId val="300263528"/>
        <c:extLst xmlns:c16r2="http://schemas.microsoft.com/office/drawing/2015/06/chart">
          <c:ext xmlns:c15="http://schemas.microsoft.com/office/drawing/2012/chart" uri="{02D57815-91ED-43cb-92C2-25804820EDAC}">
            <c15:filteredBarSeries>
              <c15:ser>
                <c:idx val="0"/>
                <c:order val="0"/>
                <c:tx>
                  <c:strRef>
                    <c:extLst xmlns:c16r2="http://schemas.microsoft.com/office/drawing/2015/06/chart">
                      <c:ext uri="{02D57815-91ED-43cb-92C2-25804820EDAC}">
                        <c15:formulaRef>
                          <c15:sqref>'[таблицы к отчету главы за 2025.xlsx]доходы диагр'!$A$2</c15:sqref>
                        </c15:formulaRef>
                      </c:ext>
                    </c:extLst>
                    <c:strCache>
                      <c:ptCount val="1"/>
                      <c:pt idx="0">
                        <c:v>год</c:v>
                      </c:pt>
                    </c:strCache>
                  </c:strRef>
                </c:tx>
                <c:spPr>
                  <a:solidFill>
                    <a:schemeClr val="accent1"/>
                  </a:solidFill>
                  <a:ln>
                    <a:noFill/>
                  </a:ln>
                  <a:effectLst/>
                </c:spPr>
                <c:invertIfNegative val="0"/>
                <c:cat>
                  <c:numRef>
                    <c:extLst xmlns:c16r2="http://schemas.microsoft.com/office/drawing/2015/06/chart">
                      <c:ext uri="{02D57815-91ED-43cb-92C2-25804820EDAC}">
                        <c15:formulaRef>
                          <c15:sqref>'[таблицы к отчету главы за 2025.xlsx]доходы диагр'!$B$2:$F$2</c15:sqref>
                        </c15:formulaRef>
                      </c:ext>
                    </c:extLst>
                    <c:numCache>
                      <c:formatCode>General</c:formatCode>
                      <c:ptCount val="5"/>
                      <c:pt idx="0">
                        <c:v>2021</c:v>
                      </c:pt>
                      <c:pt idx="1">
                        <c:v>2022</c:v>
                      </c:pt>
                      <c:pt idx="2">
                        <c:v>2023</c:v>
                      </c:pt>
                      <c:pt idx="3">
                        <c:v>2024</c:v>
                      </c:pt>
                      <c:pt idx="4">
                        <c:v>2025</c:v>
                      </c:pt>
                    </c:numCache>
                  </c:numRef>
                </c:cat>
                <c:val>
                  <c:numRef>
                    <c:extLst xmlns:c16r2="http://schemas.microsoft.com/office/drawing/2015/06/chart">
                      <c:ext uri="{02D57815-91ED-43cb-92C2-25804820EDAC}">
                        <c15:formulaRef>
                          <c15:sqref>'[таблицы к отчету главы за 2025.xlsx]доходы диагр'!$B$2:$F$2</c15:sqref>
                        </c15:formulaRef>
                      </c:ext>
                    </c:extLst>
                    <c:numCache>
                      <c:formatCode>General</c:formatCode>
                      <c:ptCount val="5"/>
                      <c:pt idx="0">
                        <c:v>2021</c:v>
                      </c:pt>
                      <c:pt idx="1">
                        <c:v>2022</c:v>
                      </c:pt>
                      <c:pt idx="2">
                        <c:v>2023</c:v>
                      </c:pt>
                      <c:pt idx="3">
                        <c:v>2024</c:v>
                      </c:pt>
                      <c:pt idx="4">
                        <c:v>2025</c:v>
                      </c:pt>
                    </c:numCache>
                  </c:numRef>
                </c:val>
                <c:extLst xmlns:c16r2="http://schemas.microsoft.com/office/drawing/2015/06/chart">
                  <c:ext xmlns:c16="http://schemas.microsoft.com/office/drawing/2014/chart" uri="{C3380CC4-5D6E-409C-BE32-E72D297353CC}">
                    <c16:uniqueId val="{0000000E-54ED-443B-A61C-9813204C673B}"/>
                  </c:ext>
                </c:extLst>
              </c15:ser>
            </c15:filteredBarSeries>
          </c:ext>
        </c:extLst>
      </c:barChart>
      <c:catAx>
        <c:axId val="3002631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mn-cs"/>
              </a:defRPr>
            </a:pPr>
            <a:endParaRPr lang="ru-RU"/>
          </a:p>
        </c:txPr>
        <c:crossAx val="300263528"/>
        <c:crosses val="autoZero"/>
        <c:auto val="1"/>
        <c:lblAlgn val="ctr"/>
        <c:lblOffset val="100"/>
        <c:noMultiLvlLbl val="0"/>
      </c:catAx>
      <c:valAx>
        <c:axId val="300263528"/>
        <c:scaling>
          <c:orientation val="minMax"/>
        </c:scaling>
        <c:delete val="0"/>
        <c:axPos val="b"/>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mn-cs"/>
              </a:defRPr>
            </a:pPr>
            <a:endParaRPr lang="ru-RU"/>
          </a:p>
        </c:txPr>
        <c:crossAx val="3002631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Times New Roman" panose="02020603050405020304" pitchFamily="18" charset="0"/>
                <a:ea typeface="+mn-ea"/>
                <a:cs typeface="+mn-cs"/>
              </a:defRPr>
            </a:pPr>
            <a:endParaRPr lang="ru-RU"/>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i="0" baseline="0">
          <a:latin typeface="Times New Roman" panose="02020603050405020304" pitchFamily="18" charset="0"/>
        </a:defRPr>
      </a:pPr>
      <a:endParaRPr lang="ru-RU"/>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tx1">
                    <a:lumMod val="65000"/>
                    <a:lumOff val="35000"/>
                  </a:schemeClr>
                </a:solidFill>
                <a:latin typeface="+mn-lt"/>
                <a:ea typeface="+mn-ea"/>
                <a:cs typeface="+mn-cs"/>
              </a:defRPr>
            </a:pPr>
            <a:r>
              <a:rPr lang="ru-RU" sz="1800" b="1" i="1" baseline="0">
                <a:latin typeface="Times New Roman" panose="02020603050405020304" pitchFamily="18" charset="0"/>
              </a:rPr>
              <a:t>Структура налоговых доходов</a:t>
            </a:r>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tx1">
                  <a:lumMod val="65000"/>
                  <a:lumOff val="35000"/>
                </a:schemeClr>
              </a:solidFill>
              <a:latin typeface="+mn-lt"/>
              <a:ea typeface="+mn-ea"/>
              <a:cs typeface="+mn-cs"/>
            </a:defRPr>
          </a:pPr>
          <a:endParaRPr lang="ru-RU"/>
        </a:p>
      </c:txPr>
    </c:title>
    <c:autoTitleDeleted val="0"/>
    <c:view3D>
      <c:rotX val="30"/>
      <c:rotY val="2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3381857199519753E-2"/>
          <c:y val="0.17562630347542627"/>
          <c:w val="0.94661814280048029"/>
          <c:h val="0.82437369652457371"/>
        </c:manualLayout>
      </c:layout>
      <c:pie3DChart>
        <c:varyColors val="1"/>
        <c:ser>
          <c:idx val="0"/>
          <c:order val="0"/>
          <c:explosion val="27"/>
          <c:dPt>
            <c:idx val="0"/>
            <c:bubble3D val="0"/>
            <c:spPr>
              <a:solidFill>
                <a:srgbClr val="FF0066"/>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2E03-49B4-B5F4-FFAC33D25044}"/>
              </c:ext>
            </c:extLst>
          </c:dPt>
          <c:dPt>
            <c:idx val="1"/>
            <c:bubble3D val="0"/>
            <c:spPr>
              <a:solidFill>
                <a:srgbClr val="0070C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2E03-49B4-B5F4-FFAC33D25044}"/>
              </c:ext>
            </c:extLst>
          </c:dPt>
          <c:dPt>
            <c:idx val="2"/>
            <c:bubble3D val="0"/>
            <c:spPr>
              <a:solidFill>
                <a:schemeClr val="accent4">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2E03-49B4-B5F4-FFAC33D25044}"/>
              </c:ext>
            </c:extLst>
          </c:dPt>
          <c:dPt>
            <c:idx val="3"/>
            <c:bubble3D val="0"/>
            <c:spPr>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7-2E03-49B4-B5F4-FFAC33D25044}"/>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9-2E03-49B4-B5F4-FFAC33D25044}"/>
              </c:ext>
            </c:extLst>
          </c:dPt>
          <c:dLbls>
            <c:dLbl>
              <c:idx val="0"/>
              <c:layout>
                <c:manualLayout>
                  <c:x val="-1.2622973774135213E-2"/>
                  <c:y val="-0.37716264048973197"/>
                </c:manualLayout>
              </c:layout>
              <c:tx>
                <c:rich>
                  <a:bodyPr/>
                  <a:lstStyle/>
                  <a:p>
                    <a:fld id="{5C7F97D8-1F0D-44E7-A8E3-754B01476837}" type="CATEGORYNAME">
                      <a:rPr lang="ru-RU"/>
                      <a:pPr/>
                      <a:t>[ИМЯ КАТЕГОРИИ]</a:t>
                    </a:fld>
                    <a:r>
                      <a:rPr lang="ru-RU" baseline="0"/>
                      <a:t>; </a:t>
                    </a:r>
                  </a:p>
                  <a:p>
                    <a:fld id="{125BCCC8-DD29-4C92-8E60-9DEC277F61C4}" type="VALUE">
                      <a:rPr lang="ru-RU" baseline="0"/>
                      <a:pPr/>
                      <a:t>[ЗНАЧЕНИЕ]</a:t>
                    </a:fld>
                    <a:r>
                      <a:rPr lang="ru-RU" baseline="0"/>
                      <a:t>; </a:t>
                    </a:r>
                  </a:p>
                  <a:p>
                    <a:fld id="{53BA0D70-C291-4383-9AF9-50ABB290873F}" type="PERCENTAGE">
                      <a:rPr lang="ru-RU" baseline="0"/>
                      <a:pPr/>
                      <a:t>[ПРОЦЕНТ]</a:t>
                    </a:fld>
                    <a:endParaRPr lang="ru-RU"/>
                  </a:p>
                </c:rich>
              </c:tx>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1-2E03-49B4-B5F4-FFAC33D25044}"/>
                </c:ext>
                <c:ext xmlns:c15="http://schemas.microsoft.com/office/drawing/2012/chart" uri="{CE6537A1-D6FC-4f65-9D91-7224C49458BB}">
                  <c15:layout/>
                  <c15:dlblFieldTable/>
                  <c15:showDataLabelsRange val="0"/>
                </c:ext>
              </c:extLst>
            </c:dLbl>
            <c:dLbl>
              <c:idx val="1"/>
              <c:layout>
                <c:manualLayout>
                  <c:x val="3.8261874024162361E-2"/>
                  <c:y val="5.4334512533759363E-3"/>
                </c:manualLayout>
              </c:layout>
              <c:tx>
                <c:rich>
                  <a:bodyPr/>
                  <a:lstStyle/>
                  <a:p>
                    <a:fld id="{B42ED06A-E110-44FB-8BCB-F524F7F1EB7D}" type="CATEGORYNAME">
                      <a:rPr lang="ru-RU"/>
                      <a:pPr/>
                      <a:t>[ИМЯ КАТЕГОРИИ]</a:t>
                    </a:fld>
                    <a:r>
                      <a:rPr lang="ru-RU" baseline="0"/>
                      <a:t>; </a:t>
                    </a:r>
                  </a:p>
                  <a:p>
                    <a:fld id="{CD9931DC-FACD-489D-8646-797FD95EE12B}" type="VALUE">
                      <a:rPr lang="ru-RU" baseline="0"/>
                      <a:pPr/>
                      <a:t>[ЗНАЧЕНИЕ]</a:t>
                    </a:fld>
                    <a:r>
                      <a:rPr lang="ru-RU" baseline="0"/>
                      <a:t>;</a:t>
                    </a:r>
                  </a:p>
                  <a:p>
                    <a:r>
                      <a:rPr lang="ru-RU" baseline="0"/>
                      <a:t> </a:t>
                    </a:r>
                    <a:fld id="{1B2BF944-D31D-46B3-AC6D-306AA5EDF1A7}" type="PERCENTAGE">
                      <a:rPr lang="ru-RU" baseline="0"/>
                      <a:pPr/>
                      <a:t>[ПРОЦЕНТ]</a:t>
                    </a:fld>
                    <a:endParaRPr lang="ru-RU" baseline="0"/>
                  </a:p>
                </c:rich>
              </c:tx>
              <c:dLblPos val="bestFit"/>
              <c:showLegendKey val="0"/>
              <c:showVal val="1"/>
              <c:showCatName val="1"/>
              <c:showSerName val="0"/>
              <c:showPercent val="1"/>
              <c:showBubbleSize val="0"/>
              <c:extLst>
                <c:ext xmlns:c15="http://schemas.microsoft.com/office/drawing/2012/chart" uri="{CE6537A1-D6FC-4f65-9D91-7224C49458BB}">
                  <c15:layout/>
                  <c15:dlblFieldTable/>
                  <c15:showDataLabelsRange val="0"/>
                </c:ext>
              </c:extLst>
            </c:dLbl>
            <c:dLbl>
              <c:idx val="2"/>
              <c:layout>
                <c:manualLayout>
                  <c:x val="-0.22199206097834456"/>
                  <c:y val="-1.0966648492609921E-2"/>
                </c:manualLayout>
              </c:layout>
              <c:tx>
                <c:rich>
                  <a:bodyPr/>
                  <a:lstStyle/>
                  <a:p>
                    <a:fld id="{AE1CD8B6-0AED-44DC-B18B-5074DACFF6D8}" type="CATEGORYNAME">
                      <a:rPr lang="ru-RU"/>
                      <a:pPr/>
                      <a:t>[ИМЯ КАТЕГОРИИ]</a:t>
                    </a:fld>
                    <a:r>
                      <a:rPr lang="ru-RU" baseline="0"/>
                      <a:t>; </a:t>
                    </a:r>
                  </a:p>
                  <a:p>
                    <a:fld id="{AE071545-6D1E-47E9-8DE0-3D5CBE69CD4A}" type="VALUE">
                      <a:rPr lang="ru-RU" baseline="0"/>
                      <a:pPr/>
                      <a:t>[ЗНАЧЕНИЕ]</a:t>
                    </a:fld>
                    <a:r>
                      <a:rPr lang="ru-RU" baseline="0"/>
                      <a:t>; </a:t>
                    </a:r>
                  </a:p>
                  <a:p>
                    <a:fld id="{66DEBC50-B65C-4051-80F8-A0328B01B255}" type="PERCENTAGE">
                      <a:rPr lang="ru-RU" baseline="0"/>
                      <a:pPr/>
                      <a:t>[ПРОЦЕНТ]</a:t>
                    </a:fld>
                    <a:endParaRPr lang="ru-RU"/>
                  </a:p>
                </c:rich>
              </c:tx>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5-2E03-49B4-B5F4-FFAC33D25044}"/>
                </c:ext>
                <c:ext xmlns:c15="http://schemas.microsoft.com/office/drawing/2012/chart" uri="{CE6537A1-D6FC-4f65-9D91-7224C49458BB}">
                  <c15:layout/>
                  <c15:dlblFieldTable/>
                  <c15:showDataLabelsRange val="0"/>
                </c:ext>
              </c:extLst>
            </c:dLbl>
            <c:dLbl>
              <c:idx val="3"/>
              <c:layout>
                <c:manualLayout>
                  <c:x val="6.529504470284006E-2"/>
                  <c:y val="-0.11478058595703602"/>
                </c:manualLayout>
              </c:layout>
              <c:tx>
                <c:rich>
                  <a:bodyPr/>
                  <a:lstStyle/>
                  <a:p>
                    <a:fld id="{8F4093E5-FDAD-4E90-8D1E-AC8B8EC3B9CF}" type="CATEGORYNAME">
                      <a:rPr lang="ru-RU"/>
                      <a:pPr/>
                      <a:t>[ИМЯ КАТЕГОРИИ]</a:t>
                    </a:fld>
                    <a:r>
                      <a:rPr lang="ru-RU" baseline="0"/>
                      <a:t>;</a:t>
                    </a:r>
                  </a:p>
                  <a:p>
                    <a:r>
                      <a:rPr lang="ru-RU" baseline="0"/>
                      <a:t> </a:t>
                    </a:r>
                    <a:fld id="{7392E7FC-4B7F-4701-AF08-E4708260EED3}" type="VALUE">
                      <a:rPr lang="ru-RU" baseline="0"/>
                      <a:pPr/>
                      <a:t>[ЗНАЧЕНИЕ]</a:t>
                    </a:fld>
                    <a:r>
                      <a:rPr lang="ru-RU" baseline="0"/>
                      <a:t>; </a:t>
                    </a:r>
                  </a:p>
                  <a:p>
                    <a:fld id="{EEBEE493-A2C5-4B57-93CE-2D47E00374E6}" type="PERCENTAGE">
                      <a:rPr lang="ru-RU" baseline="0"/>
                      <a:pPr/>
                      <a:t>[ПРОЦЕНТ]</a:t>
                    </a:fld>
                    <a:endParaRPr lang="ru-RU"/>
                  </a:p>
                </c:rich>
              </c:tx>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7-2E03-49B4-B5F4-FFAC33D25044}"/>
                </c:ext>
                <c:ext xmlns:c15="http://schemas.microsoft.com/office/drawing/2012/chart" uri="{CE6537A1-D6FC-4f65-9D91-7224C49458BB}">
                  <c15:layout/>
                  <c15:dlblFieldTable/>
                  <c15:showDataLabelsRange val="0"/>
                </c:ext>
              </c:extLst>
            </c:dLbl>
            <c:dLbl>
              <c:idx val="4"/>
              <c:layout>
                <c:manualLayout>
                  <c:x val="-4.0348342981949954E-2"/>
                  <c:y val="-7.1980367298991616E-3"/>
                </c:manualLayout>
              </c:layout>
              <c:tx>
                <c:rich>
                  <a:bodyPr/>
                  <a:lstStyle/>
                  <a:p>
                    <a:fld id="{D312AAB8-5948-475D-AEC4-EADFF92E9E03}" type="CATEGORYNAME">
                      <a:rPr lang="ru-RU"/>
                      <a:pPr/>
                      <a:t>[ИМЯ КАТЕГОРИИ]</a:t>
                    </a:fld>
                    <a:r>
                      <a:rPr lang="ru-RU" baseline="0"/>
                      <a:t>;</a:t>
                    </a:r>
                  </a:p>
                  <a:p>
                    <a:r>
                      <a:rPr lang="ru-RU" baseline="0"/>
                      <a:t> </a:t>
                    </a:r>
                    <a:fld id="{A7B5F63E-E098-4E4E-8068-FEE7D3FF2F4A}" type="VALUE">
                      <a:rPr lang="ru-RU" baseline="0"/>
                      <a:pPr/>
                      <a:t>[ЗНАЧЕНИЕ]</a:t>
                    </a:fld>
                    <a:r>
                      <a:rPr lang="ru-RU" baseline="0"/>
                      <a:t>; </a:t>
                    </a:r>
                  </a:p>
                  <a:p>
                    <a:fld id="{998F2467-F25E-4DA2-98DE-F3FA9016F2A7}" type="PERCENTAGE">
                      <a:rPr lang="ru-RU" baseline="0"/>
                      <a:pPr/>
                      <a:t>[ПРОЦЕНТ]</a:t>
                    </a:fld>
                    <a:endParaRPr lang="ru-RU"/>
                  </a:p>
                </c:rich>
              </c:tx>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9-2E03-49B4-B5F4-FFAC33D25044}"/>
                </c:ex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mn-cs"/>
                  </a:defRPr>
                </a:pPr>
                <a:endParaRPr lang="ru-RU"/>
              </a:p>
            </c:txPr>
            <c:dLblPos val="in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'[таблицы к отчету главы за 2025.xlsx]доходы'!$A$108:$A$112</c:f>
              <c:strCache>
                <c:ptCount val="5"/>
                <c:pt idx="0">
                  <c:v>Налог на доходы физических лиц</c:v>
                </c:pt>
                <c:pt idx="1">
                  <c:v>Акцизы на нефтепродукты</c:v>
                </c:pt>
                <c:pt idx="2">
                  <c:v>Налог на имущество физических лиц</c:v>
                </c:pt>
                <c:pt idx="3">
                  <c:v>Земельный налог</c:v>
                </c:pt>
                <c:pt idx="4">
                  <c:v>Государственная пошлина</c:v>
                </c:pt>
              </c:strCache>
            </c:strRef>
          </c:cat>
          <c:val>
            <c:numRef>
              <c:f>'[таблицы к отчету главы за 2025.xlsx]доходы'!$B$108:$B$112</c:f>
              <c:numCache>
                <c:formatCode>#\ ##0.0</c:formatCode>
                <c:ptCount val="5"/>
                <c:pt idx="0">
                  <c:v>9695.1</c:v>
                </c:pt>
                <c:pt idx="1">
                  <c:v>1362.7</c:v>
                </c:pt>
                <c:pt idx="2">
                  <c:v>1808.1</c:v>
                </c:pt>
                <c:pt idx="3">
                  <c:v>10393.700000000001</c:v>
                </c:pt>
                <c:pt idx="4">
                  <c:v>4.8</c:v>
                </c:pt>
              </c:numCache>
            </c:numRef>
          </c:val>
          <c:extLst xmlns:c16r2="http://schemas.microsoft.com/office/drawing/2015/06/chart">
            <c:ext xmlns:c16="http://schemas.microsoft.com/office/drawing/2014/chart" uri="{C3380CC4-5D6E-409C-BE32-E72D297353CC}">
              <c16:uniqueId val="{0000000A-2E03-49B4-B5F4-FFAC33D25044}"/>
            </c:ext>
          </c:extLst>
        </c:ser>
        <c:ser>
          <c:idx val="1"/>
          <c:order val="1"/>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C-2E03-49B4-B5F4-FFAC33D25044}"/>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E-2E03-49B4-B5F4-FFAC33D25044}"/>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10-2E03-49B4-B5F4-FFAC33D25044}"/>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12-2E03-49B4-B5F4-FFAC33D25044}"/>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14-2E03-49B4-B5F4-FFAC33D2504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'[таблицы к отчету главы за 2025.xlsx]доходы'!$A$108:$A$112</c:f>
              <c:strCache>
                <c:ptCount val="5"/>
                <c:pt idx="0">
                  <c:v>Налог на доходы физических лиц</c:v>
                </c:pt>
                <c:pt idx="1">
                  <c:v>Акцизы на нефтепродукты</c:v>
                </c:pt>
                <c:pt idx="2">
                  <c:v>Налог на имущество физических лиц</c:v>
                </c:pt>
                <c:pt idx="3">
                  <c:v>Земельный налог</c:v>
                </c:pt>
                <c:pt idx="4">
                  <c:v>Государственная пошлина</c:v>
                </c:pt>
              </c:strCache>
            </c:strRef>
          </c:cat>
          <c:val>
            <c:numRef>
              <c:f>'[таблицы к отчету главы за 2025.xlsx]доходы'!$C$108:$C$112</c:f>
              <c:numCache>
                <c:formatCode>0%</c:formatCode>
                <c:ptCount val="5"/>
                <c:pt idx="0">
                  <c:v>0.41673544127508122</c:v>
                </c:pt>
                <c:pt idx="1">
                  <c:v>5.8574474304086931E-2</c:v>
                </c:pt>
                <c:pt idx="2">
                  <c:v>7.7719605921493781E-2</c:v>
                </c:pt>
                <c:pt idx="3">
                  <c:v>0.4467641546740943</c:v>
                </c:pt>
                <c:pt idx="4" formatCode="0.0%">
                  <c:v>2.0632382524371999E-4</c:v>
                </c:pt>
              </c:numCache>
            </c:numRef>
          </c:val>
          <c:extLst xmlns:c16r2="http://schemas.microsoft.com/office/drawing/2015/06/chart">
            <c:ext xmlns:c16="http://schemas.microsoft.com/office/drawing/2014/chart" uri="{C3380CC4-5D6E-409C-BE32-E72D297353CC}">
              <c16:uniqueId val="{00000015-2E03-49B4-B5F4-FFAC33D25044}"/>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rtl="0">
              <a:defRPr sz="1800" b="1" i="1" u="none" strike="noStrike" kern="1200" cap="sm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800" b="1" i="1" cap="small" baseline="0">
                <a:latin typeface="Times New Roman" panose="02020603050405020304" pitchFamily="18" charset="0"/>
                <a:cs typeface="Times New Roman" panose="02020603050405020304" pitchFamily="18" charset="0"/>
              </a:rPr>
              <a:t>Структура неналоговых доходов</a:t>
            </a:r>
          </a:p>
        </c:rich>
      </c:tx>
      <c:layout/>
      <c:overlay val="0"/>
      <c:spPr>
        <a:noFill/>
        <a:ln>
          <a:noFill/>
        </a:ln>
        <a:effectLst/>
      </c:spPr>
      <c:txPr>
        <a:bodyPr rot="0" spcFirstLastPara="1" vertOverflow="ellipsis" vert="horz" wrap="square" anchor="ctr" anchorCtr="1"/>
        <a:lstStyle/>
        <a:p>
          <a:pPr algn="ctr" rtl="0">
            <a:defRPr sz="1800" b="1" i="1" u="none" strike="noStrike" kern="1200" cap="sm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21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0627785354123562E-2"/>
          <c:y val="0.10324033108948152"/>
          <c:w val="0.83297517962460121"/>
          <c:h val="0.76655367231638416"/>
        </c:manualLayout>
      </c:layout>
      <c:pie3DChart>
        <c:varyColors val="1"/>
        <c:ser>
          <c:idx val="0"/>
          <c:order val="0"/>
          <c:explosion val="4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0040-4F51-B309-5B56798D012E}"/>
              </c:ext>
            </c:extLst>
          </c:dPt>
          <c:dPt>
            <c:idx val="1"/>
            <c:bubble3D val="0"/>
            <c:spPr>
              <a:solidFill>
                <a:srgbClr val="FF000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0040-4F51-B309-5B56798D012E}"/>
              </c:ext>
            </c:extLst>
          </c:dPt>
          <c:dPt>
            <c:idx val="2"/>
            <c:bubble3D val="0"/>
            <c:spPr>
              <a:solidFill>
                <a:srgbClr val="00B05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0040-4F51-B309-5B56798D012E}"/>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0040-4F51-B309-5B56798D012E}"/>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9-0040-4F51-B309-5B56798D012E}"/>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B-0040-4F51-B309-5B56798D012E}"/>
              </c:ext>
            </c:extLst>
          </c:dPt>
          <c:dLbls>
            <c:dLbl>
              <c:idx val="0"/>
              <c:layout>
                <c:manualLayout>
                  <c:x val="0.12996047950375633"/>
                  <c:y val="1.4988930082175006E-2"/>
                </c:manualLayout>
              </c:layout>
              <c:tx>
                <c:rich>
                  <a:bodyPr rot="0" spcFirstLastPara="1" vertOverflow="ellipsis" vert="horz" wrap="square" anchor="ctr" anchorCtr="1"/>
                  <a:lstStyle/>
                  <a:p>
                    <a:pPr>
                      <a:defRPr sz="1100" b="1" i="0" u="none" strike="noStrike" kern="1200" spc="0" baseline="0">
                        <a:solidFill>
                          <a:sysClr val="windowText" lastClr="000000"/>
                        </a:solidFill>
                        <a:latin typeface="Times New Roman" panose="02020603050405020304" pitchFamily="18" charset="0"/>
                        <a:ea typeface="+mn-ea"/>
                        <a:cs typeface="+mn-cs"/>
                      </a:defRPr>
                    </a:pPr>
                    <a:fld id="{1BF0A60B-0DD8-47B2-9A70-A3E918ED35D8}" type="CATEGORYNAME">
                      <a:rPr lang="ru-RU" sz="1100" baseline="0"/>
                      <a:pPr>
                        <a:defRPr sz="1100">
                          <a:solidFill>
                            <a:sysClr val="windowText" lastClr="000000"/>
                          </a:solidFill>
                        </a:defRPr>
                      </a:pPr>
                      <a:t>[ИМЯ КАТЕГОРИИ]</a:t>
                    </a:fld>
                    <a:r>
                      <a:rPr lang="ru-RU" sz="1100" baseline="0"/>
                      <a:t>; </a:t>
                    </a:r>
                    <a:fld id="{7E33DE00-C18D-4611-8C7C-B56B6DAF7D45}" type="VALUE">
                      <a:rPr lang="ru-RU" sz="1100" baseline="0"/>
                      <a:pPr>
                        <a:defRPr sz="1100">
                          <a:solidFill>
                            <a:sysClr val="windowText" lastClr="000000"/>
                          </a:solidFill>
                        </a:defRPr>
                      </a:pPr>
                      <a:t>[ЗНАЧЕНИЕ]</a:t>
                    </a:fld>
                    <a:r>
                      <a:rPr lang="ru-RU" sz="1100" baseline="0"/>
                      <a:t>;  </a:t>
                    </a:r>
                  </a:p>
                  <a:p>
                    <a:pPr>
                      <a:defRPr sz="1100">
                        <a:solidFill>
                          <a:sysClr val="windowText" lastClr="000000"/>
                        </a:solidFill>
                      </a:defRPr>
                    </a:pPr>
                    <a:fld id="{BB927096-4FB7-4F1B-8208-628105F6A1D5}" type="PERCENTAGE">
                      <a:rPr lang="ru-RU" sz="1100" baseline="0"/>
                      <a:pPr>
                        <a:defRPr sz="1100">
                          <a:solidFill>
                            <a:sysClr val="windowText" lastClr="000000"/>
                          </a:solidFill>
                        </a:defRPr>
                      </a:pPr>
                      <a:t>[ПРОЦЕНТ]</a:t>
                    </a:fld>
                    <a:endParaRPr lang="ru-RU"/>
                  </a:p>
                </c:rich>
              </c:tx>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Times New Roman" panose="02020603050405020304" pitchFamily="18" charset="0"/>
                      <a:ea typeface="+mn-ea"/>
                      <a:cs typeface="+mn-cs"/>
                    </a:defRPr>
                  </a:pPr>
                  <a:endParaRPr lang="ru-RU"/>
                </a:p>
              </c:txPr>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1-0040-4F51-B309-5B56798D012E}"/>
                </c:ext>
                <c:ext xmlns:c15="http://schemas.microsoft.com/office/drawing/2012/chart" uri="{CE6537A1-D6FC-4f65-9D91-7224C49458BB}">
                  <c15:layout/>
                  <c15:dlblFieldTable/>
                  <c15:showDataLabelsRange val="0"/>
                </c:ext>
              </c:extLst>
            </c:dLbl>
            <c:dLbl>
              <c:idx val="1"/>
              <c:layout>
                <c:manualLayout>
                  <c:x val="0.11417161115852367"/>
                  <c:y val="4.3246574376222771E-2"/>
                </c:manualLayout>
              </c:layout>
              <c:tx>
                <c:rich>
                  <a:bodyPr rot="0" spcFirstLastPara="1" vertOverflow="ellipsis" vert="horz" wrap="square" anchor="ctr" anchorCtr="1"/>
                  <a:lstStyle/>
                  <a:p>
                    <a:pPr>
                      <a:defRPr sz="1100" b="1" i="0" u="none" strike="noStrike" kern="1200" spc="0" baseline="0">
                        <a:solidFill>
                          <a:sysClr val="windowText" lastClr="000000"/>
                        </a:solidFill>
                        <a:latin typeface="Times New Roman" panose="02020603050405020304" pitchFamily="18" charset="0"/>
                        <a:ea typeface="+mn-ea"/>
                        <a:cs typeface="+mn-cs"/>
                      </a:defRPr>
                    </a:pPr>
                    <a:fld id="{3D6011CF-111D-4650-AABC-38158E306602}" type="CATEGORYNAME">
                      <a:rPr lang="ru-RU" sz="1100" baseline="0"/>
                      <a:pPr>
                        <a:defRPr sz="1100">
                          <a:solidFill>
                            <a:sysClr val="windowText" lastClr="000000"/>
                          </a:solidFill>
                        </a:defRPr>
                      </a:pPr>
                      <a:t>[ИМЯ КАТЕГОРИИ]</a:t>
                    </a:fld>
                    <a:r>
                      <a:rPr lang="ru-RU" sz="1100" baseline="0"/>
                      <a:t>; </a:t>
                    </a:r>
                  </a:p>
                  <a:p>
                    <a:pPr>
                      <a:defRPr sz="1100">
                        <a:solidFill>
                          <a:sysClr val="windowText" lastClr="000000"/>
                        </a:solidFill>
                      </a:defRPr>
                    </a:pPr>
                    <a:fld id="{8267595F-7FE8-4DFB-92D3-1268FAF32488}" type="VALUE">
                      <a:rPr lang="ru-RU" sz="1100" baseline="0"/>
                      <a:pPr>
                        <a:defRPr sz="1100">
                          <a:solidFill>
                            <a:sysClr val="windowText" lastClr="000000"/>
                          </a:solidFill>
                        </a:defRPr>
                      </a:pPr>
                      <a:t>[ЗНАЧЕНИЕ]</a:t>
                    </a:fld>
                    <a:r>
                      <a:rPr lang="ru-RU" sz="1100" baseline="0"/>
                      <a:t>; </a:t>
                    </a:r>
                  </a:p>
                  <a:p>
                    <a:pPr>
                      <a:defRPr sz="1100">
                        <a:solidFill>
                          <a:sysClr val="windowText" lastClr="000000"/>
                        </a:solidFill>
                      </a:defRPr>
                    </a:pPr>
                    <a:fld id="{7866291D-F3D1-4828-AA2A-AA374F8D8C0B}" type="PERCENTAGE">
                      <a:rPr lang="ru-RU" sz="1100" baseline="0"/>
                      <a:pPr>
                        <a:defRPr sz="1100">
                          <a:solidFill>
                            <a:sysClr val="windowText" lastClr="000000"/>
                          </a:solidFill>
                        </a:defRPr>
                      </a:pPr>
                      <a:t>[ПРОЦЕНТ]</a:t>
                    </a:fld>
                    <a:endParaRPr lang="ru-RU"/>
                  </a:p>
                </c:rich>
              </c:tx>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Times New Roman" panose="02020603050405020304" pitchFamily="18" charset="0"/>
                      <a:ea typeface="+mn-ea"/>
                      <a:cs typeface="+mn-cs"/>
                    </a:defRPr>
                  </a:pPr>
                  <a:endParaRPr lang="ru-RU"/>
                </a:p>
              </c:txPr>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3-0040-4F51-B309-5B56798D012E}"/>
                </c:ext>
                <c:ext xmlns:c15="http://schemas.microsoft.com/office/drawing/2012/chart" uri="{CE6537A1-D6FC-4f65-9D91-7224C49458BB}">
                  <c15:layout/>
                  <c15:dlblFieldTable/>
                  <c15:showDataLabelsRange val="0"/>
                </c:ext>
              </c:extLst>
            </c:dLbl>
            <c:dLbl>
              <c:idx val="2"/>
              <c:layout>
                <c:manualLayout>
                  <c:x val="4.9808607330187028E-2"/>
                  <c:y val="6.5949132596049259E-2"/>
                </c:manualLayout>
              </c:layout>
              <c:tx>
                <c:rich>
                  <a:bodyPr rot="0" spcFirstLastPara="1" vertOverflow="ellipsis" vert="horz" wrap="square" anchor="ctr" anchorCtr="1"/>
                  <a:lstStyle/>
                  <a:p>
                    <a:pPr>
                      <a:defRPr sz="1100" b="1" i="0" u="none" strike="noStrike" kern="1200" spc="0" baseline="0">
                        <a:solidFill>
                          <a:sysClr val="windowText" lastClr="000000"/>
                        </a:solidFill>
                        <a:latin typeface="Times New Roman" panose="02020603050405020304" pitchFamily="18" charset="0"/>
                        <a:ea typeface="+mn-ea"/>
                        <a:cs typeface="+mn-cs"/>
                      </a:defRPr>
                    </a:pPr>
                    <a:fld id="{DC033A51-5979-4DAC-95D8-1C05442FBA73}" type="CATEGORYNAME">
                      <a:rPr lang="ru-RU" sz="1100" baseline="0"/>
                      <a:pPr>
                        <a:defRPr sz="1100">
                          <a:solidFill>
                            <a:sysClr val="windowText" lastClr="000000"/>
                          </a:solidFill>
                        </a:defRPr>
                      </a:pPr>
                      <a:t>[ИМЯ КАТЕГОРИИ]</a:t>
                    </a:fld>
                    <a:r>
                      <a:rPr lang="ru-RU" sz="1100" baseline="0"/>
                      <a:t>; </a:t>
                    </a:r>
                    <a:fld id="{1FE19512-963C-4AFB-B363-0C00949E4C95}" type="VALUE">
                      <a:rPr lang="ru-RU" sz="1100" baseline="0"/>
                      <a:pPr>
                        <a:defRPr sz="1100">
                          <a:solidFill>
                            <a:sysClr val="windowText" lastClr="000000"/>
                          </a:solidFill>
                        </a:defRPr>
                      </a:pPr>
                      <a:t>[ЗНАЧЕНИЕ]</a:t>
                    </a:fld>
                    <a:r>
                      <a:rPr lang="ru-RU" sz="1100" baseline="0"/>
                      <a:t>; </a:t>
                    </a:r>
                  </a:p>
                  <a:p>
                    <a:pPr>
                      <a:defRPr sz="1100">
                        <a:solidFill>
                          <a:sysClr val="windowText" lastClr="000000"/>
                        </a:solidFill>
                      </a:defRPr>
                    </a:pPr>
                    <a:fld id="{F563D517-7A2A-4D67-9BDF-B532D4B4A20F}" type="PERCENTAGE">
                      <a:rPr lang="ru-RU" sz="1100" baseline="0"/>
                      <a:pPr>
                        <a:defRPr sz="1100">
                          <a:solidFill>
                            <a:sysClr val="windowText" lastClr="000000"/>
                          </a:solidFill>
                        </a:defRPr>
                      </a:pPr>
                      <a:t>[ПРОЦЕНТ]</a:t>
                    </a:fld>
                    <a:endParaRPr lang="ru-RU"/>
                  </a:p>
                </c:rich>
              </c:tx>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Times New Roman" panose="02020603050405020304" pitchFamily="18" charset="0"/>
                      <a:ea typeface="+mn-ea"/>
                      <a:cs typeface="+mn-cs"/>
                    </a:defRPr>
                  </a:pPr>
                  <a:endParaRPr lang="ru-RU"/>
                </a:p>
              </c:txPr>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5-0040-4F51-B309-5B56798D012E}"/>
                </c:ext>
                <c:ext xmlns:c15="http://schemas.microsoft.com/office/drawing/2012/chart" uri="{CE6537A1-D6FC-4f65-9D91-7224C49458BB}">
                  <c15:layout/>
                  <c15:dlblFieldTable/>
                  <c15:showDataLabelsRange val="0"/>
                </c:ext>
              </c:extLst>
            </c:dLbl>
            <c:dLbl>
              <c:idx val="3"/>
              <c:layout>
                <c:manualLayout>
                  <c:x val="-6.8830202009755925E-2"/>
                  <c:y val="-5.8577034306355268E-2"/>
                </c:manualLayout>
              </c:layout>
              <c:tx>
                <c:rich>
                  <a:bodyPr rot="0" spcFirstLastPara="1" vertOverflow="ellipsis" vert="horz" wrap="square" anchor="ctr" anchorCtr="1"/>
                  <a:lstStyle/>
                  <a:p>
                    <a:pPr>
                      <a:defRPr sz="1100" b="1" i="0" u="none" strike="noStrike" kern="1200" spc="0" baseline="0">
                        <a:solidFill>
                          <a:sysClr val="windowText" lastClr="000000"/>
                        </a:solidFill>
                        <a:latin typeface="Times New Roman" panose="02020603050405020304" pitchFamily="18" charset="0"/>
                        <a:ea typeface="+mn-ea"/>
                        <a:cs typeface="+mn-cs"/>
                      </a:defRPr>
                    </a:pPr>
                    <a:fld id="{84AFF449-6EC1-4E7A-B679-AC87E1080A5B}" type="CATEGORYNAME">
                      <a:rPr lang="ru-RU" sz="1100" baseline="0"/>
                      <a:pPr>
                        <a:defRPr sz="1100">
                          <a:solidFill>
                            <a:sysClr val="windowText" lastClr="000000"/>
                          </a:solidFill>
                        </a:defRPr>
                      </a:pPr>
                      <a:t>[ИМЯ КАТЕГОРИИ]</a:t>
                    </a:fld>
                    <a:r>
                      <a:rPr lang="ru-RU" sz="1100" baseline="0"/>
                      <a:t>; </a:t>
                    </a:r>
                  </a:p>
                  <a:p>
                    <a:pPr>
                      <a:defRPr sz="1100">
                        <a:solidFill>
                          <a:sysClr val="windowText" lastClr="000000"/>
                        </a:solidFill>
                      </a:defRPr>
                    </a:pPr>
                    <a:fld id="{FD91CBF3-A402-493B-A7AB-FE846B1CC950}" type="VALUE">
                      <a:rPr lang="ru-RU" sz="1100" baseline="0"/>
                      <a:pPr>
                        <a:defRPr sz="1100">
                          <a:solidFill>
                            <a:sysClr val="windowText" lastClr="000000"/>
                          </a:solidFill>
                        </a:defRPr>
                      </a:pPr>
                      <a:t>[ЗНАЧЕНИЕ]</a:t>
                    </a:fld>
                    <a:r>
                      <a:rPr lang="ru-RU" sz="1100" baseline="0"/>
                      <a:t>;</a:t>
                    </a:r>
                  </a:p>
                  <a:p>
                    <a:pPr>
                      <a:defRPr sz="1100">
                        <a:solidFill>
                          <a:sysClr val="windowText" lastClr="000000"/>
                        </a:solidFill>
                      </a:defRPr>
                    </a:pPr>
                    <a:r>
                      <a:rPr lang="ru-RU" sz="1100" baseline="0"/>
                      <a:t> </a:t>
                    </a:r>
                    <a:fld id="{C6A56266-4BF2-4718-A0F0-E05354BBB9D7}" type="PERCENTAGE">
                      <a:rPr lang="ru-RU" sz="1100" baseline="0"/>
                      <a:pPr>
                        <a:defRPr sz="1100">
                          <a:solidFill>
                            <a:sysClr val="windowText" lastClr="000000"/>
                          </a:solidFill>
                        </a:defRPr>
                      </a:pPr>
                      <a:t>[ПРОЦЕНТ]</a:t>
                    </a:fld>
                    <a:endParaRPr lang="ru-RU" sz="1100" baseline="0"/>
                  </a:p>
                </c:rich>
              </c:tx>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Times New Roman" panose="02020603050405020304" pitchFamily="18" charset="0"/>
                      <a:ea typeface="+mn-ea"/>
                      <a:cs typeface="+mn-cs"/>
                    </a:defRPr>
                  </a:pPr>
                  <a:endParaRPr lang="ru-RU"/>
                </a:p>
              </c:txPr>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7-0040-4F51-B309-5B56798D012E}"/>
                </c:ext>
                <c:ext xmlns:c15="http://schemas.microsoft.com/office/drawing/2012/chart" uri="{CE6537A1-D6FC-4f65-9D91-7224C49458BB}">
                  <c15:layout/>
                  <c15:dlblFieldTable/>
                  <c15:showDataLabelsRange val="0"/>
                </c:ext>
              </c:extLst>
            </c:dLbl>
            <c:dLbl>
              <c:idx val="4"/>
              <c:layout>
                <c:manualLayout>
                  <c:x val="2.3057247212350434E-3"/>
                  <c:y val="-0.15146410397135635"/>
                </c:manualLayout>
              </c:layout>
              <c:tx>
                <c:rich>
                  <a:bodyPr rot="0" spcFirstLastPara="1" vertOverflow="ellipsis" vert="horz" wrap="square" anchor="ctr" anchorCtr="1"/>
                  <a:lstStyle/>
                  <a:p>
                    <a:pPr>
                      <a:defRPr sz="1100" b="1" i="0" u="none" strike="noStrike" kern="1200" spc="0" baseline="0">
                        <a:solidFill>
                          <a:sysClr val="windowText" lastClr="000000"/>
                        </a:solidFill>
                        <a:latin typeface="Times New Roman" panose="02020603050405020304" pitchFamily="18" charset="0"/>
                        <a:ea typeface="+mn-ea"/>
                        <a:cs typeface="+mn-cs"/>
                      </a:defRPr>
                    </a:pPr>
                    <a:fld id="{7FF0EDDD-884E-45FF-94C6-3CEE89AE0FD8}" type="CATEGORYNAME">
                      <a:rPr lang="en-US" sz="1100" baseline="0"/>
                      <a:pPr>
                        <a:defRPr sz="1100">
                          <a:solidFill>
                            <a:sysClr val="windowText" lastClr="000000"/>
                          </a:solidFill>
                        </a:defRPr>
                      </a:pPr>
                      <a:t>[ИМЯ КАТЕГОРИИ]</a:t>
                    </a:fld>
                    <a:r>
                      <a:rPr lang="en-US" sz="1100" baseline="0"/>
                      <a:t>; </a:t>
                    </a:r>
                    <a:fld id="{00662A56-7C91-446E-8FED-B6B0A17940E5}" type="VALUE">
                      <a:rPr lang="en-US" sz="1100" baseline="0"/>
                      <a:pPr>
                        <a:defRPr sz="1100">
                          <a:solidFill>
                            <a:sysClr val="windowText" lastClr="000000"/>
                          </a:solidFill>
                        </a:defRPr>
                      </a:pPr>
                      <a:t>[ЗНАЧЕНИЕ]</a:t>
                    </a:fld>
                    <a:r>
                      <a:rPr lang="en-US" sz="1100" baseline="0"/>
                      <a:t>; </a:t>
                    </a:r>
                  </a:p>
                  <a:p>
                    <a:pPr>
                      <a:defRPr sz="1100">
                        <a:solidFill>
                          <a:sysClr val="windowText" lastClr="000000"/>
                        </a:solidFill>
                      </a:defRPr>
                    </a:pPr>
                    <a:fld id="{B8EDDCD2-E71F-4E00-93DB-2E28E5EDC9BD}" type="PERCENTAGE">
                      <a:rPr lang="en-US" sz="1100" baseline="0"/>
                      <a:pPr>
                        <a:defRPr sz="1100">
                          <a:solidFill>
                            <a:sysClr val="windowText" lastClr="000000"/>
                          </a:solidFill>
                        </a:defRPr>
                      </a:pPr>
                      <a:t>[ПРОЦЕНТ]</a:t>
                    </a:fld>
                    <a:endParaRPr lang="ru-RU"/>
                  </a:p>
                </c:rich>
              </c:tx>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Times New Roman" panose="02020603050405020304" pitchFamily="18" charset="0"/>
                      <a:ea typeface="+mn-ea"/>
                      <a:cs typeface="+mn-cs"/>
                    </a:defRPr>
                  </a:pPr>
                  <a:endParaRPr lang="ru-RU"/>
                </a:p>
              </c:txPr>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9-0040-4F51-B309-5B56798D012E}"/>
                </c:ext>
                <c:ext xmlns:c15="http://schemas.microsoft.com/office/drawing/2012/chart" uri="{CE6537A1-D6FC-4f65-9D91-7224C49458BB}">
                  <c15:layout/>
                  <c15:dlblFieldTable/>
                  <c15:showDataLabelsRange val="0"/>
                </c:ext>
              </c:extLst>
            </c:dLbl>
            <c:dLbl>
              <c:idx val="5"/>
              <c:layout>
                <c:manualLayout>
                  <c:x val="-0.10348711113774375"/>
                  <c:y val="-0.16920874796437801"/>
                </c:manualLayout>
              </c:layout>
              <c:tx>
                <c:rich>
                  <a:bodyPr rot="0" spcFirstLastPara="1" vertOverflow="ellipsis" vert="horz" wrap="square" anchor="ctr" anchorCtr="1"/>
                  <a:lstStyle/>
                  <a:p>
                    <a:pPr>
                      <a:defRPr sz="1100" b="1" i="0" u="none" strike="noStrike" kern="1200" spc="0" baseline="0">
                        <a:solidFill>
                          <a:sysClr val="windowText" lastClr="000000"/>
                        </a:solidFill>
                        <a:latin typeface="Times New Roman" panose="02020603050405020304" pitchFamily="18" charset="0"/>
                        <a:ea typeface="+mn-ea"/>
                        <a:cs typeface="+mn-cs"/>
                      </a:defRPr>
                    </a:pPr>
                    <a:fld id="{D52A25EB-BF95-4093-AFCF-D9386D3E0D48}" type="CATEGORYNAME">
                      <a:rPr lang="ru-RU"/>
                      <a:pPr>
                        <a:defRPr sz="1100">
                          <a:solidFill>
                            <a:sysClr val="windowText" lastClr="000000"/>
                          </a:solidFill>
                        </a:defRPr>
                      </a:pPr>
                      <a:t>[ИМЯ КАТЕГОРИИ]</a:t>
                    </a:fld>
                    <a:r>
                      <a:rPr lang="ru-RU" baseline="0"/>
                      <a:t>; </a:t>
                    </a:r>
                  </a:p>
                  <a:p>
                    <a:pPr>
                      <a:defRPr sz="1100">
                        <a:solidFill>
                          <a:sysClr val="windowText" lastClr="000000"/>
                        </a:solidFill>
                      </a:defRPr>
                    </a:pPr>
                    <a:fld id="{F6F1960A-B022-433B-A86D-90F83AE0B579}" type="VALUE">
                      <a:rPr lang="ru-RU" baseline="0"/>
                      <a:pPr>
                        <a:defRPr sz="1100">
                          <a:solidFill>
                            <a:sysClr val="windowText" lastClr="000000"/>
                          </a:solidFill>
                        </a:defRPr>
                      </a:pPr>
                      <a:t>[ЗНАЧЕНИЕ]</a:t>
                    </a:fld>
                    <a:r>
                      <a:rPr lang="ru-RU" baseline="0"/>
                      <a:t>; </a:t>
                    </a:r>
                  </a:p>
                  <a:p>
                    <a:pPr>
                      <a:defRPr sz="1100">
                        <a:solidFill>
                          <a:sysClr val="windowText" lastClr="000000"/>
                        </a:solidFill>
                      </a:defRPr>
                    </a:pPr>
                    <a:fld id="{734DE817-6025-41AA-8B7D-B9CF4BE37D07}" type="PERCENTAGE">
                      <a:rPr lang="ru-RU" baseline="0"/>
                      <a:pPr>
                        <a:defRPr sz="1100">
                          <a:solidFill>
                            <a:sysClr val="windowText" lastClr="000000"/>
                          </a:solidFill>
                        </a:defRPr>
                      </a:pPr>
                      <a:t>[ПРОЦЕНТ]</a:t>
                    </a:fld>
                    <a:endParaRPr lang="ru-RU"/>
                  </a:p>
                </c:rich>
              </c:tx>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Times New Roman" panose="02020603050405020304" pitchFamily="18" charset="0"/>
                      <a:ea typeface="+mn-ea"/>
                      <a:cs typeface="+mn-cs"/>
                    </a:defRPr>
                  </a:pPr>
                  <a:endParaRPr lang="ru-RU"/>
                </a:p>
              </c:txPr>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B-0040-4F51-B309-5B56798D012E}"/>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Times New Roman" panose="02020603050405020304" pitchFamily="18" charset="0"/>
                    <a:ea typeface="+mn-ea"/>
                    <a:cs typeface="+mn-cs"/>
                  </a:defRPr>
                </a:pPr>
                <a:endParaRPr lang="ru-RU"/>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'[таблицы к отчету главы за 2025.xlsx]доходы'!$A$78:$A$82</c:f>
              <c:strCache>
                <c:ptCount val="5"/>
                <c:pt idx="0">
                  <c:v>Доходы от сдачи в аренду имущества</c:v>
                </c:pt>
                <c:pt idx="1">
                  <c:v>Прочие поступления от использования имущества</c:v>
                </c:pt>
                <c:pt idx="2">
                  <c:v>Прочие доходы от компенсации затрат бюджетов поселений</c:v>
                </c:pt>
                <c:pt idx="3">
                  <c:v>Плата за негативное воздействие на окружающую среду</c:v>
                </c:pt>
                <c:pt idx="4">
                  <c:v>Доходы от продажи материальных и нематериальных активов</c:v>
                </c:pt>
              </c:strCache>
            </c:strRef>
          </c:cat>
          <c:val>
            <c:numRef>
              <c:f>'[таблицы к отчету главы за 2025.xlsx]доходы'!$B$78:$B$82</c:f>
              <c:numCache>
                <c:formatCode>General</c:formatCode>
                <c:ptCount val="5"/>
                <c:pt idx="0" formatCode="0.0">
                  <c:v>6740</c:v>
                </c:pt>
                <c:pt idx="1">
                  <c:v>507.2</c:v>
                </c:pt>
                <c:pt idx="2" formatCode="0.0">
                  <c:v>473.9</c:v>
                </c:pt>
                <c:pt idx="3" formatCode="0.0">
                  <c:v>55.5</c:v>
                </c:pt>
              </c:numCache>
            </c:numRef>
          </c:val>
          <c:extLst xmlns:c16r2="http://schemas.microsoft.com/office/drawing/2015/06/chart">
            <c:ext xmlns:c16="http://schemas.microsoft.com/office/drawing/2014/chart" uri="{C3380CC4-5D6E-409C-BE32-E72D297353CC}">
              <c16:uniqueId val="{0000000C-0040-4F51-B309-5B56798D012E}"/>
            </c:ext>
          </c:extLst>
        </c:ser>
        <c:ser>
          <c:idx val="1"/>
          <c:order val="1"/>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E-0040-4F51-B309-5B56798D012E}"/>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0-0040-4F51-B309-5B56798D012E}"/>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2-0040-4F51-B309-5B56798D012E}"/>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4-0040-4F51-B309-5B56798D012E}"/>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6-0040-4F51-B309-5B56798D012E}"/>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8-0040-4F51-B309-5B56798D012E}"/>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mn-cs"/>
                    </a:defRPr>
                  </a:pPr>
                  <a:endParaRPr lang="ru-RU"/>
                </a:p>
              </c:txPr>
              <c:dLblPos val="outEnd"/>
              <c:showLegendKey val="0"/>
              <c:showVal val="1"/>
              <c:showCatName val="0"/>
              <c:showSerName val="0"/>
              <c:showPercent val="0"/>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Times New Roman" panose="02020603050405020304" pitchFamily="18" charset="0"/>
                      <a:ea typeface="+mn-ea"/>
                      <a:cs typeface="+mn-cs"/>
                    </a:defRPr>
                  </a:pPr>
                  <a:endParaRPr lang="ru-RU"/>
                </a:p>
              </c:txPr>
              <c:dLblPos val="outEnd"/>
              <c:showLegendKey val="0"/>
              <c:showVal val="1"/>
              <c:showCatName val="0"/>
              <c:showSerName val="0"/>
              <c:showPercent val="0"/>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Times New Roman" panose="02020603050405020304" pitchFamily="18" charset="0"/>
                      <a:ea typeface="+mn-ea"/>
                      <a:cs typeface="+mn-cs"/>
                    </a:defRPr>
                  </a:pPr>
                  <a:endParaRPr lang="ru-RU"/>
                </a:p>
              </c:txPr>
              <c:dLblPos val="outEnd"/>
              <c:showLegendKey val="0"/>
              <c:showVal val="1"/>
              <c:showCatName val="0"/>
              <c:showSerName val="0"/>
              <c:showPercent val="0"/>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Times New Roman" panose="02020603050405020304" pitchFamily="18" charset="0"/>
                      <a:ea typeface="+mn-ea"/>
                      <a:cs typeface="+mn-cs"/>
                    </a:defRPr>
                  </a:pPr>
                  <a:endParaRPr lang="ru-RU"/>
                </a:p>
              </c:txPr>
              <c:dLblPos val="outEnd"/>
              <c:showLegendKey val="0"/>
              <c:showVal val="1"/>
              <c:showCatName val="0"/>
              <c:showSerName val="0"/>
              <c:showPercent val="0"/>
              <c:showBubbleSize val="0"/>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Times New Roman" panose="02020603050405020304" pitchFamily="18" charset="0"/>
                      <a:ea typeface="+mn-ea"/>
                      <a:cs typeface="+mn-cs"/>
                    </a:defRPr>
                  </a:pPr>
                  <a:endParaRPr lang="ru-RU"/>
                </a:p>
              </c:txPr>
              <c:dLblPos val="outEnd"/>
              <c:showLegendKey val="0"/>
              <c:showVal val="1"/>
              <c:showCatName val="0"/>
              <c:showSerName val="0"/>
              <c:showPercent val="0"/>
              <c:showBubbleSize val="0"/>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Times New Roman" panose="02020603050405020304" pitchFamily="18" charset="0"/>
                      <a:ea typeface="+mn-ea"/>
                      <a:cs typeface="+mn-cs"/>
                    </a:defRPr>
                  </a:pPr>
                  <a:endParaRPr lang="ru-RU"/>
                </a:p>
              </c:txPr>
              <c:dLblPos val="outEnd"/>
              <c:showLegendKey val="0"/>
              <c:showVal val="1"/>
              <c:showCatName val="0"/>
              <c:showSerName val="0"/>
              <c:showPercent val="0"/>
              <c:showBubbleSize val="0"/>
            </c:dLbl>
            <c:spPr>
              <a:noFill/>
              <a:ln>
                <a:noFill/>
              </a:ln>
              <a:effectLst/>
            </c:sp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'[таблицы к отчету главы за 2025.xlsx]доходы'!$A$78:$A$82</c:f>
              <c:strCache>
                <c:ptCount val="5"/>
                <c:pt idx="0">
                  <c:v>Доходы от сдачи в аренду имущества</c:v>
                </c:pt>
                <c:pt idx="1">
                  <c:v>Прочие поступления от использования имущества</c:v>
                </c:pt>
                <c:pt idx="2">
                  <c:v>Прочие доходы от компенсации затрат бюджетов поселений</c:v>
                </c:pt>
                <c:pt idx="3">
                  <c:v>Плата за негативное воздействие на окружающую среду</c:v>
                </c:pt>
                <c:pt idx="4">
                  <c:v>Доходы от продажи материальных и нематериальных активов</c:v>
                </c:pt>
              </c:strCache>
            </c:strRef>
          </c:cat>
          <c:val>
            <c:numRef>
              <c:f>'[таблицы к отчету главы за 2025.xlsx]доходы'!$C$78:$C$82</c:f>
              <c:numCache>
                <c:formatCode>0%</c:formatCode>
                <c:ptCount val="5"/>
                <c:pt idx="0">
                  <c:v>0.86670267211892094</c:v>
                </c:pt>
                <c:pt idx="1">
                  <c:v>6.522130494046241E-2</c:v>
                </c:pt>
                <c:pt idx="2">
                  <c:v>6.0939227940230947E-2</c:v>
                </c:pt>
                <c:pt idx="3">
                  <c:v>7.1367950003857735E-3</c:v>
                </c:pt>
                <c:pt idx="4">
                  <c:v>0</c:v>
                </c:pt>
              </c:numCache>
            </c:numRef>
          </c:val>
          <c:extLst xmlns:c16r2="http://schemas.microsoft.com/office/drawing/2015/06/chart">
            <c:ext xmlns:c16="http://schemas.microsoft.com/office/drawing/2014/chart" uri="{C3380CC4-5D6E-409C-BE32-E72D297353CC}">
              <c16:uniqueId val="{00000019-0040-4F51-B309-5B56798D012E}"/>
            </c:ext>
          </c:extLst>
        </c:ser>
        <c:dLbls>
          <c:dLblPos val="outEnd"/>
          <c:showLegendKey val="0"/>
          <c:showVal val="1"/>
          <c:showCatName val="0"/>
          <c:showSerName val="0"/>
          <c:showPercent val="0"/>
          <c:showBubbleSize val="0"/>
          <c:showLeaderLines val="1"/>
        </c:dLbls>
      </c:pie3DChart>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Times New Roman" panose="02020603050405020304" pitchFamily="18" charset="0"/>
        </a:defRPr>
      </a:pPr>
      <a:endParaRPr lang="ru-RU"/>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1" u="none" strike="noStrike" kern="1200" baseline="0">
                <a:solidFill>
                  <a:schemeClr val="tx1">
                    <a:lumMod val="65000"/>
                    <a:lumOff val="35000"/>
                  </a:schemeClr>
                </a:solidFill>
                <a:latin typeface="+mn-lt"/>
                <a:ea typeface="+mn-ea"/>
                <a:cs typeface="+mn-cs"/>
              </a:defRPr>
            </a:pPr>
            <a:r>
              <a:rPr lang="ru-RU" i="1">
                <a:latin typeface="Times New Roman" panose="02020603050405020304" pitchFamily="18" charset="0"/>
                <a:cs typeface="Times New Roman" panose="02020603050405020304" pitchFamily="18" charset="0"/>
              </a:rPr>
              <a:t>Структура расходов</a:t>
            </a:r>
          </a:p>
        </c:rich>
      </c:tx>
      <c:layout/>
      <c:overlay val="0"/>
      <c:spPr>
        <a:noFill/>
        <a:ln>
          <a:noFill/>
        </a:ln>
        <a:effectLst/>
      </c:spPr>
      <c:txPr>
        <a:bodyPr rot="0" spcFirstLastPara="1" vertOverflow="ellipsis" vert="horz" wrap="square" anchor="ctr" anchorCtr="1"/>
        <a:lstStyle/>
        <a:p>
          <a:pPr>
            <a:defRPr sz="1600" b="1" i="1" u="none" strike="noStrike" kern="1200" baseline="0">
              <a:solidFill>
                <a:schemeClr val="tx1">
                  <a:lumMod val="65000"/>
                  <a:lumOff val="35000"/>
                </a:schemeClr>
              </a:solidFill>
              <a:latin typeface="+mn-lt"/>
              <a:ea typeface="+mn-ea"/>
              <a:cs typeface="+mn-cs"/>
            </a:defRPr>
          </a:pPr>
          <a:endParaRPr lang="ru-RU"/>
        </a:p>
      </c:txPr>
    </c:title>
    <c:autoTitleDeleted val="0"/>
    <c:view3D>
      <c:rotX val="30"/>
      <c:rotY val="8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0502020580760734E-2"/>
          <c:y val="0.16878586092018377"/>
          <c:w val="0.82699159331761107"/>
          <c:h val="0.75597095023316263"/>
        </c:manualLayout>
      </c:layout>
      <c:pie3DChart>
        <c:varyColors val="1"/>
        <c:ser>
          <c:idx val="0"/>
          <c:order val="0"/>
          <c:explosion val="7"/>
          <c:dPt>
            <c:idx val="0"/>
            <c:bubble3D val="0"/>
            <c:spPr>
              <a:solidFill>
                <a:srgbClr val="6699FF"/>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C3D8-45EC-ADDB-AC021A757BE2}"/>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C3D8-45EC-ADDB-AC021A757BE2}"/>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C3D8-45EC-ADDB-AC021A757BE2}"/>
              </c:ext>
            </c:extLst>
          </c:dPt>
          <c:dPt>
            <c:idx val="3"/>
            <c:bubble3D val="0"/>
            <c:spPr>
              <a:solidFill>
                <a:schemeClr val="accent4">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7-C3D8-45EC-ADDB-AC021A757BE2}"/>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9-C3D8-45EC-ADDB-AC021A757BE2}"/>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B-C3D8-45EC-ADDB-AC021A757BE2}"/>
              </c:ext>
            </c:extLst>
          </c:dPt>
          <c:dPt>
            <c:idx val="6"/>
            <c:bubble3D val="0"/>
            <c:explosion val="6"/>
            <c:spPr>
              <a:solidFill>
                <a:srgbClr val="FFFF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D-C3D8-45EC-ADDB-AC021A757BE2}"/>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F-C3D8-45EC-ADDB-AC021A757BE2}"/>
              </c:ext>
            </c:extLst>
          </c:dPt>
          <c:dPt>
            <c:idx val="8"/>
            <c:bubble3D val="0"/>
            <c:spPr>
              <a:solidFill>
                <a:srgbClr val="00B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11-C3D8-45EC-ADDB-AC021A757BE2}"/>
              </c:ext>
            </c:extLst>
          </c:dPt>
          <c:dLbls>
            <c:dLbl>
              <c:idx val="0"/>
              <c:layout>
                <c:manualLayout>
                  <c:x val="-1.0024788568095654E-4"/>
                  <c:y val="4.1285967913486932E-2"/>
                </c:manualLayout>
              </c:layout>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mn-cs"/>
                    </a:defRPr>
                  </a:pPr>
                  <a:endParaRPr lang="ru-RU"/>
                </a:p>
              </c:txPr>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1-C3D8-45EC-ADDB-AC021A757BE2}"/>
                </c:ext>
                <c:ext xmlns:c15="http://schemas.microsoft.com/office/drawing/2012/chart" uri="{CE6537A1-D6FC-4f65-9D91-7224C49458BB}">
                  <c15:layout>
                    <c:manualLayout>
                      <c:w val="0.23467404679205031"/>
                      <c:h val="0.10544705276326438"/>
                    </c:manualLayout>
                  </c15:layout>
                </c:ext>
              </c:extLst>
            </c:dLbl>
            <c:dLbl>
              <c:idx val="1"/>
              <c:layout>
                <c:manualLayout>
                  <c:x val="0.24773986585010194"/>
                  <c:y val="5.8390174263656183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3-C3D8-45EC-ADDB-AC021A757BE2}"/>
                </c:ext>
                <c:ext xmlns:c15="http://schemas.microsoft.com/office/drawing/2012/chart" uri="{CE6537A1-D6FC-4f65-9D91-7224C49458BB}">
                  <c15:layout/>
                </c:ext>
              </c:extLst>
            </c:dLbl>
            <c:dLbl>
              <c:idx val="2"/>
              <c:layout>
                <c:manualLayout>
                  <c:x val="-2.7423260126672198E-2"/>
                  <c:y val="5.1993739611516189E-2"/>
                </c:manualLayout>
              </c:layout>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mn-cs"/>
                    </a:defRPr>
                  </a:pPr>
                  <a:endParaRPr lang="ru-RU"/>
                </a:p>
              </c:txPr>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5-C3D8-45EC-ADDB-AC021A757BE2}"/>
                </c:ext>
                <c:ext xmlns:c15="http://schemas.microsoft.com/office/drawing/2012/chart" uri="{CE6537A1-D6FC-4f65-9D91-7224C49458BB}">
                  <c15:layout>
                    <c:manualLayout>
                      <c:w val="0.22755935422602089"/>
                      <c:h val="0.14016443630216482"/>
                    </c:manualLayout>
                  </c15:layout>
                </c:ext>
              </c:extLst>
            </c:dLbl>
            <c:dLbl>
              <c:idx val="3"/>
              <c:layout>
                <c:manualLayout>
                  <c:x val="-0.15801700055867268"/>
                  <c:y val="3.2578855556025049E-2"/>
                </c:manualLayout>
              </c:layout>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mn-cs"/>
                    </a:defRPr>
                  </a:pPr>
                  <a:endParaRPr lang="ru-RU"/>
                </a:p>
              </c:txPr>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7-C3D8-45EC-ADDB-AC021A757BE2}"/>
                </c:ext>
                <c:ext xmlns:c15="http://schemas.microsoft.com/office/drawing/2012/chart" uri="{CE6537A1-D6FC-4f65-9D91-7224C49458BB}">
                  <c15:layout>
                    <c:manualLayout>
                      <c:w val="0.17465479208261361"/>
                      <c:h val="8.5692585807359598E-2"/>
                    </c:manualLayout>
                  </c15:layout>
                </c:ext>
              </c:extLst>
            </c:dLbl>
            <c:dLbl>
              <c:idx val="4"/>
              <c:layout>
                <c:manualLayout>
                  <c:x val="1.6027704870224552E-2"/>
                  <c:y val="-0.3906692711176896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9-C3D8-45EC-ADDB-AC021A757BE2}"/>
                </c:ext>
                <c:ext xmlns:c15="http://schemas.microsoft.com/office/drawing/2012/chart" uri="{CE6537A1-D6FC-4f65-9D91-7224C49458BB}">
                  <c15:layout/>
                </c:ext>
              </c:extLst>
            </c:dLbl>
            <c:dLbl>
              <c:idx val="5"/>
              <c:layout>
                <c:manualLayout>
                  <c:x val="0.14547127442403032"/>
                  <c:y val="-0.11282465654813181"/>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B-C3D8-45EC-ADDB-AC021A757BE2}"/>
                </c:ext>
                <c:ext xmlns:c15="http://schemas.microsoft.com/office/drawing/2012/chart" uri="{CE6537A1-D6FC-4f65-9D91-7224C49458BB}">
                  <c15:layout/>
                </c:ext>
              </c:extLst>
            </c:dLbl>
            <c:dLbl>
              <c:idx val="6"/>
              <c:layout>
                <c:manualLayout>
                  <c:x val="-9.5842139582739419E-2"/>
                  <c:y val="-0.11308341335381858"/>
                </c:manualLayout>
              </c:layout>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ysClr val="windowText" lastClr="000000"/>
                      </a:solidFill>
                      <a:latin typeface="Times New Roman" panose="02020603050405020304" pitchFamily="18" charset="0"/>
                      <a:ea typeface="+mn-ea"/>
                      <a:cs typeface="+mn-cs"/>
                    </a:defRPr>
                  </a:pPr>
                  <a:endParaRPr lang="ru-RU"/>
                </a:p>
              </c:txPr>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D-C3D8-45EC-ADDB-AC021A757BE2}"/>
                </c:ext>
                <c:ext xmlns:c15="http://schemas.microsoft.com/office/drawing/2012/chart" uri="{CE6537A1-D6FC-4f65-9D91-7224C49458BB}">
                  <c15:layout>
                    <c:manualLayout>
                      <c:w val="0.11088319088319089"/>
                      <c:h val="8.7711598746081504E-2"/>
                    </c:manualLayout>
                  </c15:layout>
                </c:ext>
              </c:extLst>
            </c:dLbl>
            <c:dLbl>
              <c:idx val="7"/>
              <c:layout>
                <c:manualLayout>
                  <c:x val="-0.1634663167104112"/>
                  <c:y val="-0.13104740181745386"/>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F-C3D8-45EC-ADDB-AC021A757BE2}"/>
                </c:ext>
                <c:ext xmlns:c15="http://schemas.microsoft.com/office/drawing/2012/chart" uri="{CE6537A1-D6FC-4f65-9D91-7224C49458BB}">
                  <c15:layout/>
                </c:ext>
              </c:extLst>
            </c:dLbl>
            <c:dLbl>
              <c:idx val="8"/>
              <c:layout>
                <c:manualLayout>
                  <c:x val="-1.3580090035221325E-16"/>
                  <c:y val="-8.1279416344143457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11-C3D8-45EC-ADDB-AC021A757BE2}"/>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mn-cs"/>
                  </a:defRPr>
                </a:pPr>
                <a:endParaRPr lang="ru-RU"/>
              </a:p>
            </c:txPr>
            <c:dLblPos val="in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'[таблицы к отчету главы за 2025.xlsx]расходы'!$A$6,'[таблицы к отчету главы за 2025.xlsx]расходы'!$A$12,'[таблицы к отчету главы за 2025.xlsx]расходы'!$A$16,'[таблицы к отчету главы за 2025.xlsx]расходы'!$A$20,'[таблицы к отчету главы за 2025.xlsx]расходы'!$A$22,'[таблицы к отчету главы за 2025.xlsx]расходы'!$A$26,'[таблицы к отчету главы за 2025.xlsx]расходы'!$A$29,'[таблицы к отчету главы за 2025.xlsx]расходы'!$A$34,'[таблицы к отчету главы за 2025.xlsx]расходы'!$A$38</c:f>
              <c:strCache>
                <c:ptCount val="9"/>
                <c:pt idx="0">
                  <c:v>Общегосударственные расходы </c:v>
                </c:pt>
                <c:pt idx="1">
                  <c:v>Национальная оборона </c:v>
                </c:pt>
                <c:pt idx="2">
                  <c:v>Национальная безопасность и правоохранительная деятельность </c:v>
                </c:pt>
                <c:pt idx="3">
                  <c:v>Национальная экономика </c:v>
                </c:pt>
                <c:pt idx="4">
                  <c:v>Жилищно-коммунальное хозяйство</c:v>
                </c:pt>
                <c:pt idx="5">
                  <c:v>Образование </c:v>
                </c:pt>
                <c:pt idx="6">
                  <c:v>Культура</c:v>
                </c:pt>
                <c:pt idx="7">
                  <c:v>Социальная политика </c:v>
                </c:pt>
                <c:pt idx="8">
                  <c:v>Физическая культура и спорт </c:v>
                </c:pt>
              </c:strCache>
            </c:strRef>
          </c:cat>
          <c:val>
            <c:numRef>
              <c:f>'[таблицы к отчету главы за 2025.xlsx]расходы'!$D$6,'[таблицы к отчету главы за 2025.xlsx]расходы'!$D$12,'[таблицы к отчету главы за 2025.xlsx]расходы'!$D$16,'[таблицы к отчету главы за 2025.xlsx]расходы'!$D$20,'[таблицы к отчету главы за 2025.xlsx]расходы'!$D$22,'[таблицы к отчету главы за 2025.xlsx]расходы'!$D$26,'[таблицы к отчету главы за 2025.xlsx]расходы'!$D$29,'[таблицы к отчету главы за 2025.xlsx]расходы'!$D$34,'[таблицы к отчету главы за 2025.xlsx]расходы'!$D$38</c:f>
              <c:numCache>
                <c:formatCode>#\ ##0.0</c:formatCode>
                <c:ptCount val="9"/>
                <c:pt idx="0">
                  <c:v>27291.599999999999</c:v>
                </c:pt>
                <c:pt idx="1">
                  <c:v>406.9</c:v>
                </c:pt>
                <c:pt idx="2">
                  <c:v>175.8</c:v>
                </c:pt>
                <c:pt idx="3">
                  <c:v>3674.3</c:v>
                </c:pt>
                <c:pt idx="4">
                  <c:v>33455.800000000003</c:v>
                </c:pt>
                <c:pt idx="5">
                  <c:v>329.1</c:v>
                </c:pt>
                <c:pt idx="6">
                  <c:v>26916.3</c:v>
                </c:pt>
                <c:pt idx="7">
                  <c:v>1225.2</c:v>
                </c:pt>
                <c:pt idx="8">
                  <c:v>5718</c:v>
                </c:pt>
              </c:numCache>
            </c:numRef>
          </c:val>
          <c:extLst xmlns:c16r2="http://schemas.microsoft.com/office/drawing/2015/06/chart">
            <c:ext xmlns:c16="http://schemas.microsoft.com/office/drawing/2014/chart" uri="{C3380CC4-5D6E-409C-BE32-E72D297353CC}">
              <c16:uniqueId val="{00000012-C3D8-45EC-ADDB-AC021A757BE2}"/>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6570126-C46B-4794-88CB-EADED8402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45</Pages>
  <Words>19564</Words>
  <Characters>111521</Characters>
  <Application>Microsoft Office Word</Application>
  <DocSecurity>0</DocSecurity>
  <Lines>929</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glava</dc:creator>
  <cp:keywords/>
  <dc:description/>
  <cp:lastModifiedBy>kadr</cp:lastModifiedBy>
  <cp:revision>17</cp:revision>
  <cp:lastPrinted>2021-02-18T07:02:00Z</cp:lastPrinted>
  <dcterms:created xsi:type="dcterms:W3CDTF">2025-05-26T12:36:00Z</dcterms:created>
  <dcterms:modified xsi:type="dcterms:W3CDTF">2026-02-12T15:35:00Z</dcterms:modified>
</cp:coreProperties>
</file>