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71" w:rsidRPr="00DD17E4" w:rsidRDefault="00714A6C" w:rsidP="00BD50D1">
      <w:pPr>
        <w:pStyle w:val="ConsPlusNonformat"/>
        <w:jc w:val="center"/>
        <w:rPr>
          <w:rFonts w:ascii="Times New Roman" w:hAnsi="Times New Roman" w:cs="Times New Roman"/>
          <w:b/>
          <w:sz w:val="28"/>
          <w:szCs w:val="28"/>
        </w:rPr>
      </w:pPr>
      <w:bookmarkStart w:id="0" w:name="P255"/>
      <w:bookmarkEnd w:id="0"/>
      <w:r>
        <w:rPr>
          <w:rFonts w:ascii="Times New Roman" w:hAnsi="Times New Roman" w:cs="Times New Roman"/>
          <w:b/>
          <w:sz w:val="28"/>
          <w:szCs w:val="28"/>
        </w:rPr>
        <w:t xml:space="preserve">СВОДНЫЙ </w:t>
      </w:r>
      <w:r w:rsidR="00210A71" w:rsidRPr="00DD17E4">
        <w:rPr>
          <w:rFonts w:ascii="Times New Roman" w:hAnsi="Times New Roman" w:cs="Times New Roman"/>
          <w:b/>
          <w:sz w:val="28"/>
          <w:szCs w:val="28"/>
        </w:rPr>
        <w:t>ОТЧЕТ</w:t>
      </w:r>
    </w:p>
    <w:p w:rsidR="00210A71" w:rsidRPr="00DD17E4" w:rsidRDefault="00210A71" w:rsidP="00BD50D1">
      <w:pPr>
        <w:pStyle w:val="ConsPlusNonformat"/>
        <w:jc w:val="center"/>
        <w:rPr>
          <w:rFonts w:ascii="Times New Roman" w:hAnsi="Times New Roman" w:cs="Times New Roman"/>
          <w:b/>
          <w:sz w:val="28"/>
          <w:szCs w:val="28"/>
        </w:rPr>
      </w:pPr>
      <w:r w:rsidRPr="00DD17E4">
        <w:rPr>
          <w:rFonts w:ascii="Times New Roman" w:hAnsi="Times New Roman" w:cs="Times New Roman"/>
          <w:b/>
          <w:sz w:val="28"/>
          <w:szCs w:val="28"/>
        </w:rPr>
        <w:t>о результатах оценки эффективности налогов</w:t>
      </w:r>
      <w:r w:rsidR="00867A5A">
        <w:rPr>
          <w:rFonts w:ascii="Times New Roman" w:hAnsi="Times New Roman" w:cs="Times New Roman"/>
          <w:b/>
          <w:sz w:val="28"/>
          <w:szCs w:val="28"/>
        </w:rPr>
        <w:t>ых</w:t>
      </w:r>
      <w:r w:rsidRPr="00DD17E4">
        <w:rPr>
          <w:rFonts w:ascii="Times New Roman" w:hAnsi="Times New Roman" w:cs="Times New Roman"/>
          <w:b/>
          <w:sz w:val="28"/>
          <w:szCs w:val="28"/>
        </w:rPr>
        <w:t xml:space="preserve"> расход</w:t>
      </w:r>
      <w:r w:rsidR="00867A5A">
        <w:rPr>
          <w:rFonts w:ascii="Times New Roman" w:hAnsi="Times New Roman" w:cs="Times New Roman"/>
          <w:b/>
          <w:sz w:val="28"/>
          <w:szCs w:val="28"/>
        </w:rPr>
        <w:t>ов</w:t>
      </w:r>
      <w:r w:rsidR="00227D0C">
        <w:rPr>
          <w:rFonts w:ascii="Times New Roman" w:hAnsi="Times New Roman" w:cs="Times New Roman"/>
          <w:b/>
          <w:sz w:val="28"/>
          <w:szCs w:val="28"/>
        </w:rPr>
        <w:t xml:space="preserve"> Русско-Высоцко</w:t>
      </w:r>
      <w:r w:rsidR="00FA228F">
        <w:rPr>
          <w:rFonts w:ascii="Times New Roman" w:hAnsi="Times New Roman" w:cs="Times New Roman"/>
          <w:b/>
          <w:sz w:val="28"/>
          <w:szCs w:val="28"/>
        </w:rPr>
        <w:t xml:space="preserve">го </w:t>
      </w:r>
      <w:r w:rsidR="00227D0C">
        <w:rPr>
          <w:rFonts w:ascii="Times New Roman" w:hAnsi="Times New Roman" w:cs="Times New Roman"/>
          <w:b/>
          <w:sz w:val="28"/>
          <w:szCs w:val="28"/>
        </w:rPr>
        <w:t>сельско</w:t>
      </w:r>
      <w:r w:rsidR="00FA228F">
        <w:rPr>
          <w:rFonts w:ascii="Times New Roman" w:hAnsi="Times New Roman" w:cs="Times New Roman"/>
          <w:b/>
          <w:sz w:val="28"/>
          <w:szCs w:val="28"/>
        </w:rPr>
        <w:t>го</w:t>
      </w:r>
      <w:r w:rsidR="00227D0C">
        <w:rPr>
          <w:rFonts w:ascii="Times New Roman" w:hAnsi="Times New Roman" w:cs="Times New Roman"/>
          <w:b/>
          <w:sz w:val="28"/>
          <w:szCs w:val="28"/>
        </w:rPr>
        <w:t xml:space="preserve"> поселени</w:t>
      </w:r>
      <w:r w:rsidR="00FA228F">
        <w:rPr>
          <w:rFonts w:ascii="Times New Roman" w:hAnsi="Times New Roman" w:cs="Times New Roman"/>
          <w:b/>
          <w:sz w:val="28"/>
          <w:szCs w:val="28"/>
        </w:rPr>
        <w:t>я</w:t>
      </w:r>
      <w:r w:rsidR="00227D0C" w:rsidRPr="00DD17E4">
        <w:rPr>
          <w:rFonts w:ascii="Times New Roman" w:hAnsi="Times New Roman" w:cs="Times New Roman"/>
          <w:b/>
          <w:sz w:val="28"/>
          <w:szCs w:val="28"/>
        </w:rPr>
        <w:t xml:space="preserve"> за</w:t>
      </w:r>
      <w:r w:rsidRPr="00DD17E4">
        <w:rPr>
          <w:rFonts w:ascii="Times New Roman" w:hAnsi="Times New Roman" w:cs="Times New Roman"/>
          <w:b/>
          <w:sz w:val="28"/>
          <w:szCs w:val="28"/>
        </w:rPr>
        <w:t xml:space="preserve"> </w:t>
      </w:r>
      <w:r w:rsidR="00EB3E3A">
        <w:rPr>
          <w:rFonts w:ascii="Times New Roman" w:hAnsi="Times New Roman" w:cs="Times New Roman"/>
          <w:b/>
          <w:sz w:val="28"/>
          <w:szCs w:val="28"/>
        </w:rPr>
        <w:t>20</w:t>
      </w:r>
      <w:r w:rsidR="004C5063">
        <w:rPr>
          <w:rFonts w:ascii="Times New Roman" w:hAnsi="Times New Roman" w:cs="Times New Roman"/>
          <w:b/>
          <w:sz w:val="28"/>
          <w:szCs w:val="28"/>
        </w:rPr>
        <w:t>2</w:t>
      </w:r>
      <w:r w:rsidR="00FA228F">
        <w:rPr>
          <w:rFonts w:ascii="Times New Roman" w:hAnsi="Times New Roman" w:cs="Times New Roman"/>
          <w:b/>
          <w:sz w:val="28"/>
          <w:szCs w:val="28"/>
        </w:rPr>
        <w:t>4</w:t>
      </w:r>
      <w:r w:rsidRPr="00DD17E4">
        <w:rPr>
          <w:rFonts w:ascii="Times New Roman" w:hAnsi="Times New Roman" w:cs="Times New Roman"/>
          <w:b/>
          <w:sz w:val="28"/>
          <w:szCs w:val="28"/>
        </w:rPr>
        <w:t xml:space="preserve"> год</w:t>
      </w:r>
    </w:p>
    <w:p w:rsidR="00210A71" w:rsidRPr="00DD17E4" w:rsidRDefault="00210A71" w:rsidP="00317B83">
      <w:pPr>
        <w:pStyle w:val="ConsPlusNonformat"/>
        <w:jc w:val="center"/>
        <w:rPr>
          <w:rFonts w:ascii="Times New Roman" w:hAnsi="Times New Roman" w:cs="Times New Roman"/>
          <w:sz w:val="28"/>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1276"/>
        <w:gridCol w:w="2976"/>
        <w:gridCol w:w="2977"/>
        <w:gridCol w:w="3686"/>
      </w:tblGrid>
      <w:tr w:rsidR="00114716" w:rsidRPr="00C513A9" w:rsidTr="00B03A41">
        <w:tc>
          <w:tcPr>
            <w:tcW w:w="629" w:type="dxa"/>
          </w:tcPr>
          <w:p w:rsidR="00114716" w:rsidRPr="00C513A9" w:rsidRDefault="00114716">
            <w:pPr>
              <w:pStyle w:val="ConsPlusNormal"/>
              <w:jc w:val="center"/>
              <w:rPr>
                <w:rFonts w:ascii="Times New Roman" w:hAnsi="Times New Roman" w:cs="Times New Roman"/>
                <w:sz w:val="24"/>
                <w:szCs w:val="24"/>
              </w:rPr>
            </w:pPr>
            <w:r w:rsidRPr="00C513A9">
              <w:rPr>
                <w:rFonts w:ascii="Times New Roman" w:hAnsi="Times New Roman" w:cs="Times New Roman"/>
                <w:sz w:val="24"/>
                <w:szCs w:val="24"/>
              </w:rPr>
              <w:t>№ п/п</w:t>
            </w:r>
          </w:p>
        </w:tc>
        <w:tc>
          <w:tcPr>
            <w:tcW w:w="3119" w:type="dxa"/>
          </w:tcPr>
          <w:p w:rsidR="00114716" w:rsidRPr="00317B83" w:rsidRDefault="00114716">
            <w:pPr>
              <w:pStyle w:val="ConsPlusNormal"/>
              <w:jc w:val="center"/>
              <w:rPr>
                <w:rFonts w:ascii="Times New Roman" w:hAnsi="Times New Roman" w:cs="Times New Roman"/>
                <w:sz w:val="20"/>
              </w:rPr>
            </w:pPr>
            <w:r w:rsidRPr="00317B83">
              <w:rPr>
                <w:rFonts w:ascii="Times New Roman" w:hAnsi="Times New Roman" w:cs="Times New Roman"/>
                <w:sz w:val="20"/>
              </w:rPr>
              <w:t>Наименование показателя</w:t>
            </w:r>
          </w:p>
        </w:tc>
        <w:tc>
          <w:tcPr>
            <w:tcW w:w="1276" w:type="dxa"/>
          </w:tcPr>
          <w:p w:rsidR="00114716" w:rsidRPr="00317B83" w:rsidRDefault="00114716">
            <w:pPr>
              <w:pStyle w:val="ConsPlusNormal"/>
              <w:jc w:val="center"/>
              <w:rPr>
                <w:rFonts w:ascii="Times New Roman" w:hAnsi="Times New Roman" w:cs="Times New Roman"/>
                <w:sz w:val="20"/>
              </w:rPr>
            </w:pPr>
            <w:r w:rsidRPr="00317B83">
              <w:rPr>
                <w:rFonts w:ascii="Times New Roman" w:hAnsi="Times New Roman" w:cs="Times New Roman"/>
                <w:sz w:val="20"/>
              </w:rPr>
              <w:t>Единица измерения</w:t>
            </w:r>
          </w:p>
        </w:tc>
        <w:tc>
          <w:tcPr>
            <w:tcW w:w="9639" w:type="dxa"/>
            <w:gridSpan w:val="3"/>
          </w:tcPr>
          <w:p w:rsidR="00114716" w:rsidRPr="00317B83" w:rsidRDefault="00114716" w:rsidP="00714A6C">
            <w:pPr>
              <w:pStyle w:val="ConsPlusNormal"/>
              <w:jc w:val="center"/>
              <w:rPr>
                <w:rFonts w:ascii="Times New Roman" w:hAnsi="Times New Roman" w:cs="Times New Roman"/>
                <w:sz w:val="20"/>
              </w:rPr>
            </w:pPr>
            <w:r w:rsidRPr="00317B83">
              <w:rPr>
                <w:rFonts w:ascii="Times New Roman" w:hAnsi="Times New Roman" w:cs="Times New Roman"/>
                <w:sz w:val="20"/>
              </w:rPr>
              <w:t>Исполнение показателей по налоговым льготам</w:t>
            </w:r>
          </w:p>
        </w:tc>
      </w:tr>
      <w:tr w:rsidR="00114716" w:rsidRPr="00C513A9" w:rsidTr="00365769">
        <w:trPr>
          <w:trHeight w:val="422"/>
        </w:trPr>
        <w:tc>
          <w:tcPr>
            <w:tcW w:w="629" w:type="dxa"/>
          </w:tcPr>
          <w:p w:rsidR="00114716" w:rsidRPr="00C513A9" w:rsidRDefault="00114716" w:rsidP="00114716">
            <w:pPr>
              <w:pStyle w:val="ConsPlusNormal"/>
              <w:jc w:val="center"/>
              <w:rPr>
                <w:rFonts w:ascii="Times New Roman" w:hAnsi="Times New Roman" w:cs="Times New Roman"/>
                <w:sz w:val="24"/>
                <w:szCs w:val="24"/>
              </w:rPr>
            </w:pPr>
          </w:p>
        </w:tc>
        <w:tc>
          <w:tcPr>
            <w:tcW w:w="3119" w:type="dxa"/>
          </w:tcPr>
          <w:p w:rsidR="00114716" w:rsidRPr="00756706" w:rsidRDefault="00114716" w:rsidP="00114716">
            <w:pPr>
              <w:pStyle w:val="ConsPlusNormal"/>
              <w:jc w:val="center"/>
              <w:rPr>
                <w:rFonts w:ascii="Times New Roman" w:hAnsi="Times New Roman" w:cs="Times New Roman"/>
                <w:sz w:val="20"/>
              </w:rPr>
            </w:pPr>
            <w:r>
              <w:rPr>
                <w:rFonts w:ascii="Times New Roman" w:hAnsi="Times New Roman" w:cs="Times New Roman"/>
                <w:sz w:val="20"/>
              </w:rPr>
              <w:t>Виды налогов, по которым предоставляются льготы</w:t>
            </w:r>
          </w:p>
        </w:tc>
        <w:tc>
          <w:tcPr>
            <w:tcW w:w="1276" w:type="dxa"/>
          </w:tcPr>
          <w:p w:rsidR="00114716" w:rsidRPr="00756706" w:rsidRDefault="00114716" w:rsidP="00114716">
            <w:pPr>
              <w:pStyle w:val="ConsPlusNormal"/>
              <w:jc w:val="center"/>
              <w:rPr>
                <w:rFonts w:ascii="Times New Roman" w:hAnsi="Times New Roman" w:cs="Times New Roman"/>
                <w:sz w:val="20"/>
              </w:rPr>
            </w:pPr>
          </w:p>
        </w:tc>
        <w:tc>
          <w:tcPr>
            <w:tcW w:w="2976" w:type="dxa"/>
          </w:tcPr>
          <w:p w:rsidR="00114716" w:rsidRPr="00756706" w:rsidRDefault="00114716" w:rsidP="00114716">
            <w:pPr>
              <w:pStyle w:val="ConsPlusNormal"/>
              <w:jc w:val="center"/>
              <w:rPr>
                <w:rFonts w:ascii="Times New Roman" w:hAnsi="Times New Roman" w:cs="Times New Roman"/>
                <w:sz w:val="20"/>
              </w:rPr>
            </w:pPr>
            <w:r>
              <w:rPr>
                <w:rFonts w:ascii="Times New Roman" w:hAnsi="Times New Roman" w:cs="Times New Roman"/>
                <w:sz w:val="20"/>
              </w:rPr>
              <w:t>Земельный налог</w:t>
            </w:r>
          </w:p>
        </w:tc>
        <w:tc>
          <w:tcPr>
            <w:tcW w:w="2977" w:type="dxa"/>
          </w:tcPr>
          <w:p w:rsidR="00114716" w:rsidRDefault="00365769" w:rsidP="00114716">
            <w:r>
              <w:rPr>
                <w:rFonts w:ascii="Times New Roman" w:hAnsi="Times New Roman" w:cs="Times New Roman"/>
                <w:sz w:val="20"/>
              </w:rPr>
              <w:t xml:space="preserve">           </w:t>
            </w:r>
            <w:r w:rsidR="00114716" w:rsidRPr="002835B2">
              <w:rPr>
                <w:rFonts w:ascii="Times New Roman" w:hAnsi="Times New Roman" w:cs="Times New Roman"/>
                <w:sz w:val="20"/>
              </w:rPr>
              <w:t>Земельный налог</w:t>
            </w:r>
          </w:p>
        </w:tc>
        <w:tc>
          <w:tcPr>
            <w:tcW w:w="3686" w:type="dxa"/>
          </w:tcPr>
          <w:p w:rsidR="00114716" w:rsidRDefault="00365769" w:rsidP="00114716">
            <w:r>
              <w:rPr>
                <w:rFonts w:ascii="Times New Roman" w:hAnsi="Times New Roman" w:cs="Times New Roman"/>
                <w:sz w:val="20"/>
              </w:rPr>
              <w:t xml:space="preserve">                </w:t>
            </w:r>
            <w:r w:rsidR="00114716" w:rsidRPr="002835B2">
              <w:rPr>
                <w:rFonts w:ascii="Times New Roman" w:hAnsi="Times New Roman" w:cs="Times New Roman"/>
                <w:sz w:val="20"/>
              </w:rPr>
              <w:t>Земельный налог</w:t>
            </w:r>
          </w:p>
        </w:tc>
      </w:tr>
      <w:tr w:rsidR="00114716" w:rsidRPr="00C513A9" w:rsidTr="00365769">
        <w:trPr>
          <w:trHeight w:val="4534"/>
        </w:trPr>
        <w:tc>
          <w:tcPr>
            <w:tcW w:w="629" w:type="dxa"/>
          </w:tcPr>
          <w:p w:rsidR="00114716" w:rsidRPr="00C513A9" w:rsidRDefault="00114716">
            <w:pPr>
              <w:pStyle w:val="ConsPlusNormal"/>
              <w:jc w:val="center"/>
              <w:rPr>
                <w:rFonts w:ascii="Times New Roman" w:hAnsi="Times New Roman" w:cs="Times New Roman"/>
                <w:sz w:val="24"/>
                <w:szCs w:val="24"/>
              </w:rPr>
            </w:pPr>
          </w:p>
        </w:tc>
        <w:tc>
          <w:tcPr>
            <w:tcW w:w="3119" w:type="dxa"/>
          </w:tcPr>
          <w:p w:rsidR="00114716" w:rsidRPr="002545F3" w:rsidRDefault="00114716" w:rsidP="00D8702D">
            <w:pPr>
              <w:pStyle w:val="ConsPlusNormal"/>
              <w:rPr>
                <w:rFonts w:ascii="Times New Roman" w:hAnsi="Times New Roman" w:cs="Times New Roman"/>
                <w:sz w:val="20"/>
              </w:rPr>
            </w:pPr>
            <w:r w:rsidRPr="002545F3">
              <w:rPr>
                <w:rFonts w:ascii="Times New Roman" w:hAnsi="Times New Roman" w:cs="Times New Roman"/>
                <w:sz w:val="20"/>
              </w:rPr>
              <w:t>Категории получателей налоговой льготы, освобождения и иной преференции</w:t>
            </w:r>
          </w:p>
        </w:tc>
        <w:tc>
          <w:tcPr>
            <w:tcW w:w="1276" w:type="dxa"/>
          </w:tcPr>
          <w:p w:rsidR="00114716" w:rsidRPr="00C513A9" w:rsidRDefault="00114716">
            <w:pPr>
              <w:pStyle w:val="ConsPlusNormal"/>
              <w:jc w:val="center"/>
              <w:rPr>
                <w:rFonts w:ascii="Times New Roman" w:hAnsi="Times New Roman" w:cs="Times New Roman"/>
                <w:sz w:val="24"/>
                <w:szCs w:val="24"/>
              </w:rPr>
            </w:pPr>
          </w:p>
        </w:tc>
        <w:tc>
          <w:tcPr>
            <w:tcW w:w="2976" w:type="dxa"/>
          </w:tcPr>
          <w:p w:rsidR="00114716" w:rsidRPr="00860921" w:rsidRDefault="00114716" w:rsidP="00E31930">
            <w:pPr>
              <w:rPr>
                <w:rFonts w:ascii="Times New Roman" w:hAnsi="Times New Roman" w:cs="Times New Roman"/>
                <w:sz w:val="20"/>
                <w:szCs w:val="20"/>
              </w:rPr>
            </w:pPr>
            <w:r>
              <w:rPr>
                <w:rFonts w:ascii="Times New Roman" w:hAnsi="Times New Roman" w:cs="Times New Roman"/>
                <w:sz w:val="20"/>
                <w:szCs w:val="20"/>
              </w:rPr>
              <w:t>Органы местного самоуправления</w:t>
            </w:r>
          </w:p>
        </w:tc>
        <w:tc>
          <w:tcPr>
            <w:tcW w:w="2977" w:type="dxa"/>
          </w:tcPr>
          <w:p w:rsidR="00114716" w:rsidRPr="00C61608" w:rsidRDefault="00114716" w:rsidP="00E31930">
            <w:pPr>
              <w:rPr>
                <w:rFonts w:ascii="Times New Roman" w:hAnsi="Times New Roman" w:cs="Times New Roman"/>
                <w:sz w:val="20"/>
                <w:szCs w:val="20"/>
              </w:rPr>
            </w:pPr>
            <w:r>
              <w:rPr>
                <w:rFonts w:ascii="Times New Roman" w:hAnsi="Times New Roman" w:cs="Times New Roman"/>
                <w:sz w:val="20"/>
                <w:szCs w:val="20"/>
              </w:rPr>
              <w:t>Казенные и бюджетные учреждения, финансируемые за счет средств местного бюджета муниципального образования Русско-Высоцкое сельское поселение</w:t>
            </w:r>
          </w:p>
        </w:tc>
        <w:tc>
          <w:tcPr>
            <w:tcW w:w="3686" w:type="dxa"/>
          </w:tcPr>
          <w:p w:rsidR="00114716" w:rsidRPr="00114716" w:rsidRDefault="00114716" w:rsidP="00114716">
            <w:pPr>
              <w:rPr>
                <w:rFonts w:ascii="Times New Roman" w:hAnsi="Times New Roman" w:cs="Times New Roman"/>
                <w:sz w:val="20"/>
                <w:szCs w:val="20"/>
              </w:rPr>
            </w:pPr>
            <w:r w:rsidRPr="00114716">
              <w:rPr>
                <w:rFonts w:ascii="Times New Roman" w:eastAsia="Times New Roman" w:hAnsi="Times New Roman" w:cs="Times New Roman"/>
                <w:sz w:val="20"/>
                <w:szCs w:val="20"/>
                <w:lang w:eastAsia="ru-RU"/>
              </w:rPr>
              <w:t>Ветераны и инвалиды Великой Отечественной войны, инвалиды 1 и 2 группы, инвалиды с детства, вдовы участников Великой Отечественной войны, блокадники, бывшие узники нацистских концлагерей, тюрем и гетто, а также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ветераны и инвалиды боевых действий, физические лица, имеющие право на получение социальной поддержки в соответствии с Законом Российской Федерации «О социальной защите граждан, подвергающихся воздействию радиации вследствие катастрофы на Чернобыльской АЭС», на земли, предназначенные для размещения домов индивидуальной жилой застройки, личного подсобного хозяйства, садоводства, огородничества, животноводства, дачного хозяйства, в отношении одного земельного участка, расположенного на территории МО Русско-Высоцкое сельское поселение</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lastRenderedPageBreak/>
              <w:t>1.1.</w:t>
            </w:r>
          </w:p>
        </w:tc>
        <w:tc>
          <w:tcPr>
            <w:tcW w:w="3119" w:type="dxa"/>
          </w:tcPr>
          <w:p w:rsidR="00114716" w:rsidRPr="00E853D2" w:rsidRDefault="00114716" w:rsidP="007750A7">
            <w:pPr>
              <w:pStyle w:val="ConsPlusNormal"/>
              <w:jc w:val="both"/>
              <w:rPr>
                <w:rFonts w:ascii="Times New Roman" w:hAnsi="Times New Roman" w:cs="Times New Roman"/>
                <w:sz w:val="20"/>
              </w:rPr>
            </w:pPr>
            <w:r w:rsidRPr="00E853D2">
              <w:rPr>
                <w:rFonts w:ascii="Times New Roman" w:hAnsi="Times New Roman" w:cs="Times New Roman"/>
                <w:sz w:val="20"/>
              </w:rPr>
              <w:t>Наименование муниципальной программы и (или) цели социально-экономической политики поселения, не относящейся к муниципальным программам</w:t>
            </w:r>
          </w:p>
        </w:tc>
        <w:tc>
          <w:tcPr>
            <w:tcW w:w="1276" w:type="dxa"/>
          </w:tcPr>
          <w:p w:rsidR="00114716" w:rsidRPr="00E853D2" w:rsidRDefault="00114716" w:rsidP="007750A7">
            <w:pPr>
              <w:pStyle w:val="ConsPlusNormal"/>
              <w:rPr>
                <w:rFonts w:ascii="Times New Roman" w:hAnsi="Times New Roman" w:cs="Times New Roman"/>
                <w:sz w:val="20"/>
              </w:rPr>
            </w:pPr>
          </w:p>
        </w:tc>
        <w:tc>
          <w:tcPr>
            <w:tcW w:w="2976" w:type="dxa"/>
          </w:tcPr>
          <w:p w:rsidR="00114716" w:rsidRPr="00E853D2" w:rsidRDefault="00114716" w:rsidP="007750A7">
            <w:pPr>
              <w:pStyle w:val="ConsPlusNormal"/>
              <w:rPr>
                <w:rFonts w:ascii="Times New Roman" w:eastAsiaTheme="minorEastAsia" w:hAnsi="Times New Roman" w:cs="Times New Roman"/>
                <w:sz w:val="20"/>
              </w:rPr>
            </w:pPr>
            <w:r w:rsidRPr="00E853D2">
              <w:rPr>
                <w:rFonts w:ascii="Times New Roman" w:eastAsiaTheme="minorEastAsia" w:hAnsi="Times New Roman" w:cs="Times New Roman"/>
                <w:sz w:val="20"/>
              </w:rPr>
              <w:t xml:space="preserve">Постановление от </w:t>
            </w:r>
            <w:r w:rsidR="00E853D2" w:rsidRPr="00E853D2">
              <w:rPr>
                <w:rFonts w:ascii="Times New Roman" w:eastAsiaTheme="minorEastAsia" w:hAnsi="Times New Roman" w:cs="Times New Roman"/>
                <w:sz w:val="20"/>
              </w:rPr>
              <w:t>01</w:t>
            </w:r>
            <w:r w:rsidRPr="00E853D2">
              <w:rPr>
                <w:rFonts w:ascii="Times New Roman" w:eastAsiaTheme="minorEastAsia" w:hAnsi="Times New Roman" w:cs="Times New Roman"/>
                <w:sz w:val="20"/>
              </w:rPr>
              <w:t>.</w:t>
            </w:r>
            <w:r w:rsidR="00E853D2" w:rsidRPr="00E853D2">
              <w:rPr>
                <w:rFonts w:ascii="Times New Roman" w:eastAsiaTheme="minorEastAsia" w:hAnsi="Times New Roman" w:cs="Times New Roman"/>
                <w:sz w:val="20"/>
              </w:rPr>
              <w:t>09</w:t>
            </w:r>
            <w:r w:rsidRPr="00E853D2">
              <w:rPr>
                <w:rFonts w:ascii="Times New Roman" w:eastAsiaTheme="minorEastAsia" w:hAnsi="Times New Roman" w:cs="Times New Roman"/>
                <w:sz w:val="20"/>
              </w:rPr>
              <w:t>.20</w:t>
            </w:r>
            <w:r w:rsidR="00E853D2" w:rsidRPr="00E853D2">
              <w:rPr>
                <w:rFonts w:ascii="Times New Roman" w:eastAsiaTheme="minorEastAsia" w:hAnsi="Times New Roman" w:cs="Times New Roman"/>
                <w:sz w:val="20"/>
              </w:rPr>
              <w:t>20</w:t>
            </w:r>
            <w:r w:rsidRPr="00E853D2">
              <w:rPr>
                <w:rFonts w:ascii="Times New Roman" w:eastAsiaTheme="minorEastAsia" w:hAnsi="Times New Roman" w:cs="Times New Roman"/>
                <w:sz w:val="20"/>
              </w:rPr>
              <w:t xml:space="preserve"> № </w:t>
            </w:r>
            <w:r w:rsidR="00E853D2" w:rsidRPr="00E853D2">
              <w:rPr>
                <w:rFonts w:ascii="Times New Roman" w:eastAsiaTheme="minorEastAsia" w:hAnsi="Times New Roman" w:cs="Times New Roman"/>
                <w:sz w:val="20"/>
              </w:rPr>
              <w:t>78</w:t>
            </w:r>
          </w:p>
          <w:p w:rsidR="00E853D2" w:rsidRPr="00E853D2" w:rsidRDefault="00E853D2" w:rsidP="00E853D2">
            <w:pPr>
              <w:pStyle w:val="ConsPlusNormal"/>
              <w:rPr>
                <w:rFonts w:ascii="Times New Roman" w:eastAsiaTheme="minorEastAsia" w:hAnsi="Times New Roman" w:cs="Times New Roman"/>
                <w:sz w:val="20"/>
              </w:rPr>
            </w:pPr>
            <w:r w:rsidRPr="00E853D2">
              <w:rPr>
                <w:rFonts w:ascii="Times New Roman" w:eastAsiaTheme="minorEastAsia" w:hAnsi="Times New Roman" w:cs="Times New Roman"/>
                <w:sz w:val="20"/>
              </w:rPr>
              <w:t>повышения эффективности бюджетных расходов</w:t>
            </w:r>
          </w:p>
          <w:p w:rsidR="00114716" w:rsidRPr="00E853D2" w:rsidRDefault="00E853D2" w:rsidP="00E853D2">
            <w:pPr>
              <w:pStyle w:val="ConsPlusNormal"/>
              <w:rPr>
                <w:rFonts w:ascii="Times New Roman" w:hAnsi="Times New Roman" w:cs="Times New Roman"/>
                <w:sz w:val="20"/>
              </w:rPr>
            </w:pPr>
            <w:r w:rsidRPr="00E853D2">
              <w:rPr>
                <w:rFonts w:ascii="Times New Roman" w:eastAsiaTheme="minorEastAsia" w:hAnsi="Times New Roman" w:cs="Times New Roman"/>
                <w:sz w:val="20"/>
              </w:rPr>
              <w:t>МО Русско-Высоцкое сельское поселение на период до 2025 года</w:t>
            </w:r>
          </w:p>
        </w:tc>
        <w:tc>
          <w:tcPr>
            <w:tcW w:w="2977" w:type="dxa"/>
          </w:tcPr>
          <w:p w:rsidR="00E853D2" w:rsidRPr="00E853D2" w:rsidRDefault="00E853D2" w:rsidP="00E853D2">
            <w:pPr>
              <w:pStyle w:val="ConsPlusNormal"/>
              <w:rPr>
                <w:rFonts w:ascii="Times New Roman" w:eastAsiaTheme="minorEastAsia" w:hAnsi="Times New Roman" w:cs="Times New Roman"/>
                <w:sz w:val="20"/>
              </w:rPr>
            </w:pPr>
            <w:r w:rsidRPr="00E853D2">
              <w:rPr>
                <w:rFonts w:ascii="Times New Roman" w:eastAsiaTheme="minorEastAsia" w:hAnsi="Times New Roman" w:cs="Times New Roman"/>
                <w:sz w:val="20"/>
              </w:rPr>
              <w:t>Постановление от 01.09.2020 № 78</w:t>
            </w:r>
          </w:p>
          <w:p w:rsidR="00E853D2" w:rsidRPr="00E853D2" w:rsidRDefault="00E853D2" w:rsidP="00E853D2">
            <w:pPr>
              <w:pStyle w:val="ConsPlusNormal"/>
              <w:rPr>
                <w:rFonts w:ascii="Times New Roman" w:eastAsiaTheme="minorEastAsia" w:hAnsi="Times New Roman" w:cs="Times New Roman"/>
                <w:sz w:val="20"/>
              </w:rPr>
            </w:pPr>
            <w:r w:rsidRPr="00E853D2">
              <w:rPr>
                <w:rFonts w:ascii="Times New Roman" w:eastAsiaTheme="minorEastAsia" w:hAnsi="Times New Roman" w:cs="Times New Roman"/>
                <w:sz w:val="20"/>
              </w:rPr>
              <w:t>повышения эффективности бюджетных расходов</w:t>
            </w:r>
          </w:p>
          <w:p w:rsidR="00114716" w:rsidRPr="00E853D2" w:rsidRDefault="00E853D2" w:rsidP="00E853D2">
            <w:pPr>
              <w:pStyle w:val="ConsPlusNormal"/>
              <w:rPr>
                <w:rFonts w:ascii="Times New Roman" w:hAnsi="Times New Roman" w:cs="Times New Roman"/>
                <w:sz w:val="20"/>
              </w:rPr>
            </w:pPr>
            <w:r w:rsidRPr="00E853D2">
              <w:rPr>
                <w:rFonts w:ascii="Times New Roman" w:eastAsiaTheme="minorEastAsia" w:hAnsi="Times New Roman" w:cs="Times New Roman"/>
                <w:sz w:val="20"/>
              </w:rPr>
              <w:t>МО Русско-Высоцкое сельское поселение на период до 2025 года</w:t>
            </w:r>
          </w:p>
        </w:tc>
        <w:tc>
          <w:tcPr>
            <w:tcW w:w="3686" w:type="dxa"/>
          </w:tcPr>
          <w:p w:rsidR="00114716" w:rsidRPr="00E853D2" w:rsidRDefault="00114716" w:rsidP="007750A7">
            <w:pPr>
              <w:pStyle w:val="ConsPlusNormal"/>
              <w:rPr>
                <w:rFonts w:ascii="Times New Roman" w:hAnsi="Times New Roman" w:cs="Times New Roman"/>
                <w:sz w:val="20"/>
              </w:rPr>
            </w:pPr>
            <w:r w:rsidRPr="00E853D2">
              <w:rPr>
                <w:rFonts w:ascii="Times New Roman" w:eastAsiaTheme="minorEastAsia" w:hAnsi="Times New Roman" w:cs="Times New Roman"/>
                <w:sz w:val="20"/>
              </w:rPr>
              <w:t>повышение качества и уровня жизни населения</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1.2.</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Наименование целей муниципальной программы и (или) целей социально-экономической политики поселения, не относящихся к муниципальным программам</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Оптимизация бюджетных потоков</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Оптимизация бюджетных потоков</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Обеспечение социальной поддержки населения</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1.3.</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Вывод о соответствии налогового расхода целям муниципальной  программы и (или) целям социально-экономической политики поселения, не относящимся к муниципальным программам</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соответствует</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соответствует</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соответствует</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1.4.</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Вывод о востребованности налоговых льгот</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востребована</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 xml:space="preserve"> не востребована</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 xml:space="preserve"> не востребована</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1.5.</w:t>
            </w:r>
          </w:p>
        </w:tc>
        <w:tc>
          <w:tcPr>
            <w:tcW w:w="3119" w:type="dxa"/>
          </w:tcPr>
          <w:p w:rsidR="00114716" w:rsidRPr="00714A6C" w:rsidRDefault="00114716" w:rsidP="00F803E3">
            <w:pPr>
              <w:pStyle w:val="ConsPlusNormal"/>
              <w:jc w:val="both"/>
              <w:rPr>
                <w:rFonts w:ascii="Times New Roman" w:hAnsi="Times New Roman" w:cs="Times New Roman"/>
                <w:sz w:val="20"/>
              </w:rPr>
            </w:pPr>
            <w:r w:rsidRPr="00714A6C">
              <w:rPr>
                <w:rFonts w:ascii="Times New Roman" w:hAnsi="Times New Roman" w:cs="Times New Roman"/>
                <w:sz w:val="20"/>
              </w:rPr>
              <w:t xml:space="preserve"> </w:t>
            </w:r>
            <w:r w:rsidR="00F803E3">
              <w:rPr>
                <w:rFonts w:ascii="Times New Roman" w:hAnsi="Times New Roman" w:cs="Times New Roman"/>
                <w:sz w:val="20"/>
              </w:rPr>
              <w:t>В</w:t>
            </w:r>
            <w:r w:rsidRPr="00714A6C">
              <w:rPr>
                <w:rFonts w:ascii="Times New Roman" w:hAnsi="Times New Roman" w:cs="Times New Roman"/>
                <w:sz w:val="20"/>
              </w:rPr>
              <w:t>ывод о сохранении (уточнении, отмене) налоговых льгот для плательщиков на основании оценки целесообразности</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Подлежит сохранению</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Подлежит сохранению</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Подлежит сохранению</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2.1.</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Показатель (индикатор) достижения целей муниципальных программ и (или) целей социально-экономической политики поселения, не относящихся к муниципальным программам, на значение которого оказывают влияние налоговые расходы</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Оптимизация бюджетных потоков</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Оптимизация бюджетных потоков</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Обеспечение социальной поддержки населения</w:t>
            </w:r>
          </w:p>
        </w:tc>
      </w:tr>
      <w:tr w:rsidR="00114716" w:rsidRPr="00714A6C" w:rsidTr="00365769">
        <w:trPr>
          <w:trHeight w:val="1731"/>
        </w:trPr>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lastRenderedPageBreak/>
              <w:t>2.2.</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Фактическое значение показателя (индикатора) достижения целей муниципальных программ и (или) целей социально-экономической политики поселения, не относящихся к муниципальным  программам, по получателям налоговых льгот</w:t>
            </w:r>
          </w:p>
        </w:tc>
        <w:tc>
          <w:tcPr>
            <w:tcW w:w="1276" w:type="dxa"/>
          </w:tcPr>
          <w:p w:rsidR="00114716" w:rsidRPr="00714A6C" w:rsidRDefault="00114716" w:rsidP="007750A7">
            <w:pPr>
              <w:pStyle w:val="ConsPlusNormal"/>
              <w:rPr>
                <w:rFonts w:ascii="Times New Roman" w:hAnsi="Times New Roman" w:cs="Times New Roman"/>
                <w:sz w:val="20"/>
              </w:rPr>
            </w:pPr>
            <w:r>
              <w:rPr>
                <w:rFonts w:ascii="Times New Roman" w:hAnsi="Times New Roman" w:cs="Times New Roman"/>
                <w:sz w:val="20"/>
              </w:rPr>
              <w:t>Тыс.руб</w:t>
            </w:r>
          </w:p>
        </w:tc>
        <w:tc>
          <w:tcPr>
            <w:tcW w:w="2976" w:type="dxa"/>
          </w:tcPr>
          <w:p w:rsidR="00114716" w:rsidRPr="00714A6C" w:rsidRDefault="00FA228F" w:rsidP="007750A7">
            <w:pPr>
              <w:pStyle w:val="ConsPlusNormal"/>
              <w:rPr>
                <w:rFonts w:ascii="Times New Roman" w:hAnsi="Times New Roman" w:cs="Times New Roman"/>
                <w:sz w:val="20"/>
              </w:rPr>
            </w:pPr>
            <w:r>
              <w:rPr>
                <w:rFonts w:ascii="Times New Roman" w:hAnsi="Times New Roman" w:cs="Times New Roman"/>
                <w:sz w:val="20"/>
              </w:rPr>
              <w:t>0</w:t>
            </w:r>
            <w:r w:rsidR="00B63A0C">
              <w:rPr>
                <w:rFonts w:ascii="Times New Roman" w:hAnsi="Times New Roman" w:cs="Times New Roman"/>
                <w:sz w:val="20"/>
              </w:rPr>
              <w:t>,0</w:t>
            </w:r>
            <w:r w:rsidR="00114716" w:rsidRPr="00714A6C">
              <w:rPr>
                <w:rFonts w:ascii="Times New Roman" w:hAnsi="Times New Roman" w:cs="Times New Roman"/>
                <w:sz w:val="20"/>
              </w:rPr>
              <w:t xml:space="preserve"> </w:t>
            </w:r>
            <w:bookmarkStart w:id="1" w:name="_GoBack"/>
            <w:bookmarkEnd w:id="1"/>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0,0</w:t>
            </w:r>
          </w:p>
        </w:tc>
        <w:tc>
          <w:tcPr>
            <w:tcW w:w="3686" w:type="dxa"/>
          </w:tcPr>
          <w:p w:rsidR="00114716" w:rsidRPr="00714A6C" w:rsidRDefault="00FA228F" w:rsidP="008568B2">
            <w:pPr>
              <w:pStyle w:val="ConsPlusNormal"/>
              <w:rPr>
                <w:rFonts w:ascii="Times New Roman" w:hAnsi="Times New Roman" w:cs="Times New Roman"/>
                <w:sz w:val="20"/>
              </w:rPr>
            </w:pPr>
            <w:r>
              <w:rPr>
                <w:rFonts w:ascii="Times New Roman" w:hAnsi="Times New Roman" w:cs="Times New Roman"/>
                <w:sz w:val="20"/>
              </w:rPr>
              <w:t>60,0</w:t>
            </w:r>
          </w:p>
        </w:tc>
      </w:tr>
      <w:tr w:rsidR="00114716" w:rsidRPr="00714A6C" w:rsidTr="00365769">
        <w:tc>
          <w:tcPr>
            <w:tcW w:w="629" w:type="dxa"/>
          </w:tcPr>
          <w:p w:rsidR="00114716" w:rsidRPr="00714A6C" w:rsidRDefault="00114716" w:rsidP="008C5331">
            <w:pPr>
              <w:pStyle w:val="ConsPlusNormal"/>
              <w:jc w:val="both"/>
              <w:rPr>
                <w:rFonts w:ascii="Times New Roman" w:hAnsi="Times New Roman" w:cs="Times New Roman"/>
                <w:sz w:val="20"/>
              </w:rPr>
            </w:pPr>
            <w:r w:rsidRPr="00714A6C">
              <w:rPr>
                <w:rFonts w:ascii="Times New Roman" w:hAnsi="Times New Roman" w:cs="Times New Roman"/>
                <w:sz w:val="20"/>
              </w:rPr>
              <w:t>2.</w:t>
            </w:r>
            <w:r w:rsidR="008C5331">
              <w:rPr>
                <w:rFonts w:ascii="Times New Roman" w:hAnsi="Times New Roman" w:cs="Times New Roman"/>
                <w:sz w:val="20"/>
              </w:rPr>
              <w:t>3</w:t>
            </w:r>
            <w:r w:rsidRPr="00714A6C">
              <w:rPr>
                <w:rFonts w:ascii="Times New Roman" w:hAnsi="Times New Roman" w:cs="Times New Roman"/>
                <w:sz w:val="20"/>
              </w:rPr>
              <w:t>.</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Альтернативные механизмы достижения целей муниципальных программ и (или) целей социально-экономической политики поселения, не относящихся к муниципальным программам</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отсутствуют</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отсутствуют</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отсутствуют</w:t>
            </w:r>
          </w:p>
        </w:tc>
      </w:tr>
      <w:tr w:rsidR="00114716" w:rsidRPr="00714A6C" w:rsidTr="00365769">
        <w:tc>
          <w:tcPr>
            <w:tcW w:w="629" w:type="dxa"/>
          </w:tcPr>
          <w:p w:rsidR="00114716" w:rsidRPr="00714A6C" w:rsidRDefault="00114716" w:rsidP="008C5331">
            <w:pPr>
              <w:pStyle w:val="ConsPlusNormal"/>
              <w:jc w:val="both"/>
              <w:rPr>
                <w:rFonts w:ascii="Times New Roman" w:hAnsi="Times New Roman" w:cs="Times New Roman"/>
                <w:sz w:val="20"/>
              </w:rPr>
            </w:pPr>
            <w:r w:rsidRPr="00714A6C">
              <w:rPr>
                <w:rFonts w:ascii="Times New Roman" w:hAnsi="Times New Roman" w:cs="Times New Roman"/>
                <w:sz w:val="20"/>
              </w:rPr>
              <w:t>2.</w:t>
            </w:r>
            <w:r w:rsidR="008C5331">
              <w:rPr>
                <w:rFonts w:ascii="Times New Roman" w:hAnsi="Times New Roman" w:cs="Times New Roman"/>
                <w:sz w:val="20"/>
              </w:rPr>
              <w:t>4</w:t>
            </w:r>
            <w:r w:rsidRPr="00714A6C">
              <w:rPr>
                <w:rFonts w:ascii="Times New Roman" w:hAnsi="Times New Roman" w:cs="Times New Roman"/>
                <w:sz w:val="20"/>
              </w:rPr>
              <w:t>.</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Вывод о наличии/отсутствии более результативных (менее затратных) для местного бюджета альтернативных механизмов достижения целей муниципальных программ и (или) целей социально-экономической политики поселения, не относящихся к муниципальным программам</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отсутствуют</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отсутствуют</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отсутствуют</w:t>
            </w:r>
          </w:p>
        </w:tc>
      </w:tr>
      <w:tr w:rsidR="00114716" w:rsidRPr="00714A6C" w:rsidTr="00365769">
        <w:tc>
          <w:tcPr>
            <w:tcW w:w="629" w:type="dxa"/>
          </w:tcPr>
          <w:p w:rsidR="00114716" w:rsidRPr="00714A6C" w:rsidRDefault="00114716" w:rsidP="008C5331">
            <w:pPr>
              <w:pStyle w:val="ConsPlusNormal"/>
              <w:jc w:val="both"/>
              <w:rPr>
                <w:rFonts w:ascii="Times New Roman" w:hAnsi="Times New Roman" w:cs="Times New Roman"/>
                <w:sz w:val="20"/>
              </w:rPr>
            </w:pPr>
            <w:r w:rsidRPr="00714A6C">
              <w:rPr>
                <w:rFonts w:ascii="Times New Roman" w:hAnsi="Times New Roman" w:cs="Times New Roman"/>
                <w:sz w:val="20"/>
              </w:rPr>
              <w:t>2.</w:t>
            </w:r>
            <w:r w:rsidR="008C5331">
              <w:rPr>
                <w:rFonts w:ascii="Times New Roman" w:hAnsi="Times New Roman" w:cs="Times New Roman"/>
                <w:sz w:val="20"/>
              </w:rPr>
              <w:t>5</w:t>
            </w:r>
            <w:r w:rsidRPr="00714A6C">
              <w:rPr>
                <w:rFonts w:ascii="Times New Roman" w:hAnsi="Times New Roman" w:cs="Times New Roman"/>
                <w:sz w:val="20"/>
              </w:rPr>
              <w:t>.</w:t>
            </w:r>
          </w:p>
        </w:tc>
        <w:tc>
          <w:tcPr>
            <w:tcW w:w="3119" w:type="dxa"/>
          </w:tcPr>
          <w:p w:rsidR="00114716" w:rsidRPr="00714A6C" w:rsidRDefault="00B658A2" w:rsidP="007750A7">
            <w:pPr>
              <w:pStyle w:val="ConsPlusNormal"/>
              <w:jc w:val="both"/>
              <w:rPr>
                <w:rFonts w:ascii="Times New Roman" w:hAnsi="Times New Roman" w:cs="Times New Roman"/>
                <w:sz w:val="20"/>
              </w:rPr>
            </w:pPr>
            <w:r>
              <w:rPr>
                <w:rFonts w:ascii="Times New Roman" w:hAnsi="Times New Roman" w:cs="Times New Roman"/>
                <w:sz w:val="20"/>
              </w:rPr>
              <w:t>В</w:t>
            </w:r>
            <w:r w:rsidR="00114716" w:rsidRPr="00714A6C">
              <w:rPr>
                <w:rFonts w:ascii="Times New Roman" w:hAnsi="Times New Roman" w:cs="Times New Roman"/>
                <w:sz w:val="20"/>
              </w:rPr>
              <w:t>ывод о сохранении (уточнении, отмене) налоговых льгот для плательщиков на основании оценки результативности</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Подлежит сохранению</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Подлежит сохранению</w:t>
            </w:r>
          </w:p>
        </w:tc>
        <w:tc>
          <w:tcPr>
            <w:tcW w:w="368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Подлежит сохранению</w:t>
            </w:r>
          </w:p>
        </w:tc>
      </w:tr>
      <w:tr w:rsidR="00114716" w:rsidRPr="00714A6C" w:rsidTr="00365769">
        <w:tc>
          <w:tcPr>
            <w:tcW w:w="62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3.1.</w:t>
            </w:r>
          </w:p>
        </w:tc>
        <w:tc>
          <w:tcPr>
            <w:tcW w:w="3119" w:type="dxa"/>
          </w:tcPr>
          <w:p w:rsidR="00114716" w:rsidRPr="00714A6C" w:rsidRDefault="00114716" w:rsidP="007750A7">
            <w:pPr>
              <w:pStyle w:val="ConsPlusNormal"/>
              <w:jc w:val="both"/>
              <w:rPr>
                <w:rFonts w:ascii="Times New Roman" w:hAnsi="Times New Roman" w:cs="Times New Roman"/>
                <w:sz w:val="20"/>
              </w:rPr>
            </w:pPr>
            <w:r w:rsidRPr="00714A6C">
              <w:rPr>
                <w:rFonts w:ascii="Times New Roman" w:hAnsi="Times New Roman" w:cs="Times New Roman"/>
                <w:sz w:val="20"/>
              </w:rPr>
              <w:t>Итоги и рекомендации по результатам оценки эффективности налогового расхода</w:t>
            </w:r>
          </w:p>
        </w:tc>
        <w:tc>
          <w:tcPr>
            <w:tcW w:w="1276" w:type="dxa"/>
          </w:tcPr>
          <w:p w:rsidR="00114716" w:rsidRPr="00714A6C" w:rsidRDefault="00114716" w:rsidP="007750A7">
            <w:pPr>
              <w:pStyle w:val="ConsPlusNormal"/>
              <w:rPr>
                <w:rFonts w:ascii="Times New Roman" w:hAnsi="Times New Roman" w:cs="Times New Roman"/>
                <w:sz w:val="20"/>
              </w:rPr>
            </w:pPr>
          </w:p>
        </w:tc>
        <w:tc>
          <w:tcPr>
            <w:tcW w:w="2976"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эффективна</w:t>
            </w:r>
          </w:p>
        </w:tc>
        <w:tc>
          <w:tcPr>
            <w:tcW w:w="2977" w:type="dxa"/>
          </w:tcPr>
          <w:p w:rsidR="00114716" w:rsidRPr="00714A6C" w:rsidRDefault="00114716" w:rsidP="007750A7">
            <w:pPr>
              <w:pStyle w:val="ConsPlusNormal"/>
              <w:rPr>
                <w:rFonts w:ascii="Times New Roman" w:hAnsi="Times New Roman" w:cs="Times New Roman"/>
                <w:sz w:val="20"/>
              </w:rPr>
            </w:pPr>
            <w:r w:rsidRPr="00714A6C">
              <w:rPr>
                <w:rFonts w:ascii="Times New Roman" w:hAnsi="Times New Roman" w:cs="Times New Roman"/>
                <w:sz w:val="20"/>
              </w:rPr>
              <w:t>-</w:t>
            </w:r>
          </w:p>
        </w:tc>
        <w:tc>
          <w:tcPr>
            <w:tcW w:w="3686" w:type="dxa"/>
          </w:tcPr>
          <w:p w:rsidR="00114716" w:rsidRPr="00714A6C" w:rsidRDefault="008C5331" w:rsidP="007750A7">
            <w:pPr>
              <w:pStyle w:val="ConsPlusNormal"/>
              <w:rPr>
                <w:rFonts w:ascii="Times New Roman" w:hAnsi="Times New Roman" w:cs="Times New Roman"/>
                <w:sz w:val="20"/>
              </w:rPr>
            </w:pPr>
            <w:r w:rsidRPr="008C5331">
              <w:rPr>
                <w:rFonts w:ascii="Times New Roman" w:hAnsi="Times New Roman" w:cs="Times New Roman"/>
                <w:sz w:val="20"/>
              </w:rPr>
              <w:t>эффективна</w:t>
            </w:r>
          </w:p>
        </w:tc>
      </w:tr>
    </w:tbl>
    <w:p w:rsidR="00860921" w:rsidRPr="00714A6C" w:rsidRDefault="00860921" w:rsidP="00714A6C">
      <w:pPr>
        <w:pStyle w:val="ConsPlusNormal"/>
        <w:jc w:val="both"/>
        <w:rPr>
          <w:rFonts w:ascii="Times New Roman" w:hAnsi="Times New Roman" w:cs="Times New Roman"/>
          <w:sz w:val="20"/>
        </w:rPr>
      </w:pPr>
    </w:p>
    <w:sectPr w:rsidR="00860921" w:rsidRPr="00714A6C" w:rsidSect="002545F3">
      <w:pgSz w:w="16838" w:h="11906" w:orient="landscape"/>
      <w:pgMar w:top="1134"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71"/>
    <w:rsid w:val="000049EB"/>
    <w:rsid w:val="00012DD1"/>
    <w:rsid w:val="00027BEE"/>
    <w:rsid w:val="00031D71"/>
    <w:rsid w:val="0004769D"/>
    <w:rsid w:val="000A0E7C"/>
    <w:rsid w:val="000C0871"/>
    <w:rsid w:val="000C318F"/>
    <w:rsid w:val="000C6B10"/>
    <w:rsid w:val="000D7066"/>
    <w:rsid w:val="000E3C3A"/>
    <w:rsid w:val="000F30A8"/>
    <w:rsid w:val="000F691B"/>
    <w:rsid w:val="001056BC"/>
    <w:rsid w:val="00114716"/>
    <w:rsid w:val="00132453"/>
    <w:rsid w:val="001539FA"/>
    <w:rsid w:val="001673A0"/>
    <w:rsid w:val="00180AF3"/>
    <w:rsid w:val="001D0C88"/>
    <w:rsid w:val="001D40EC"/>
    <w:rsid w:val="001E7147"/>
    <w:rsid w:val="00210A71"/>
    <w:rsid w:val="00227D0C"/>
    <w:rsid w:val="002545F3"/>
    <w:rsid w:val="00295336"/>
    <w:rsid w:val="002A343F"/>
    <w:rsid w:val="002A789F"/>
    <w:rsid w:val="002C058B"/>
    <w:rsid w:val="002C27E1"/>
    <w:rsid w:val="0030428C"/>
    <w:rsid w:val="00310154"/>
    <w:rsid w:val="00317B83"/>
    <w:rsid w:val="00336297"/>
    <w:rsid w:val="00343F99"/>
    <w:rsid w:val="00351CBA"/>
    <w:rsid w:val="00365769"/>
    <w:rsid w:val="0037022C"/>
    <w:rsid w:val="00370B0B"/>
    <w:rsid w:val="00390AE2"/>
    <w:rsid w:val="003A630A"/>
    <w:rsid w:val="003B319A"/>
    <w:rsid w:val="003B7A57"/>
    <w:rsid w:val="003F1464"/>
    <w:rsid w:val="003F26E5"/>
    <w:rsid w:val="00431E1C"/>
    <w:rsid w:val="00460B58"/>
    <w:rsid w:val="00472D5D"/>
    <w:rsid w:val="004876B1"/>
    <w:rsid w:val="004A27D6"/>
    <w:rsid w:val="004C5063"/>
    <w:rsid w:val="004D7C32"/>
    <w:rsid w:val="00501FE1"/>
    <w:rsid w:val="00515841"/>
    <w:rsid w:val="0054264D"/>
    <w:rsid w:val="00547888"/>
    <w:rsid w:val="00572907"/>
    <w:rsid w:val="0059571F"/>
    <w:rsid w:val="00597E61"/>
    <w:rsid w:val="005C055F"/>
    <w:rsid w:val="005D3F90"/>
    <w:rsid w:val="005E386A"/>
    <w:rsid w:val="005F0AB1"/>
    <w:rsid w:val="00610741"/>
    <w:rsid w:val="006453B4"/>
    <w:rsid w:val="006616E0"/>
    <w:rsid w:val="00684134"/>
    <w:rsid w:val="00684D76"/>
    <w:rsid w:val="006C6B7A"/>
    <w:rsid w:val="006D2191"/>
    <w:rsid w:val="006F1F10"/>
    <w:rsid w:val="006F208D"/>
    <w:rsid w:val="00701A52"/>
    <w:rsid w:val="00702E27"/>
    <w:rsid w:val="007078E2"/>
    <w:rsid w:val="0071326C"/>
    <w:rsid w:val="00714A6C"/>
    <w:rsid w:val="00730E59"/>
    <w:rsid w:val="0073208D"/>
    <w:rsid w:val="007750A7"/>
    <w:rsid w:val="007B0EBA"/>
    <w:rsid w:val="007C0E3F"/>
    <w:rsid w:val="007C1623"/>
    <w:rsid w:val="007F0440"/>
    <w:rsid w:val="00802F37"/>
    <w:rsid w:val="008037AC"/>
    <w:rsid w:val="008054F8"/>
    <w:rsid w:val="008250DD"/>
    <w:rsid w:val="00826303"/>
    <w:rsid w:val="00855F59"/>
    <w:rsid w:val="008568B2"/>
    <w:rsid w:val="00860921"/>
    <w:rsid w:val="00867A5A"/>
    <w:rsid w:val="00893CCF"/>
    <w:rsid w:val="00895245"/>
    <w:rsid w:val="008B14CB"/>
    <w:rsid w:val="008B2959"/>
    <w:rsid w:val="008C2FF4"/>
    <w:rsid w:val="008C5331"/>
    <w:rsid w:val="008C6E6D"/>
    <w:rsid w:val="008F0691"/>
    <w:rsid w:val="009071B3"/>
    <w:rsid w:val="00926DD8"/>
    <w:rsid w:val="00935D4B"/>
    <w:rsid w:val="00980FD1"/>
    <w:rsid w:val="00983FF9"/>
    <w:rsid w:val="00991407"/>
    <w:rsid w:val="009942F2"/>
    <w:rsid w:val="009A185F"/>
    <w:rsid w:val="009B546B"/>
    <w:rsid w:val="009C5687"/>
    <w:rsid w:val="009D6A7B"/>
    <w:rsid w:val="009D6D2C"/>
    <w:rsid w:val="00A37101"/>
    <w:rsid w:val="00A451E6"/>
    <w:rsid w:val="00A51CCD"/>
    <w:rsid w:val="00A76D82"/>
    <w:rsid w:val="00A77A82"/>
    <w:rsid w:val="00A8192B"/>
    <w:rsid w:val="00AA1D30"/>
    <w:rsid w:val="00AD6C81"/>
    <w:rsid w:val="00AF51C4"/>
    <w:rsid w:val="00B03A41"/>
    <w:rsid w:val="00B251DE"/>
    <w:rsid w:val="00B447F7"/>
    <w:rsid w:val="00B46458"/>
    <w:rsid w:val="00B62197"/>
    <w:rsid w:val="00B63A0C"/>
    <w:rsid w:val="00B658A2"/>
    <w:rsid w:val="00B70DBB"/>
    <w:rsid w:val="00BD1E15"/>
    <w:rsid w:val="00BD31A0"/>
    <w:rsid w:val="00BD50D1"/>
    <w:rsid w:val="00BE571D"/>
    <w:rsid w:val="00C218B0"/>
    <w:rsid w:val="00C35F53"/>
    <w:rsid w:val="00C513A9"/>
    <w:rsid w:val="00C53CC7"/>
    <w:rsid w:val="00C61608"/>
    <w:rsid w:val="00C74039"/>
    <w:rsid w:val="00C848E4"/>
    <w:rsid w:val="00CA38E0"/>
    <w:rsid w:val="00CA64CD"/>
    <w:rsid w:val="00CC0711"/>
    <w:rsid w:val="00CC0CDF"/>
    <w:rsid w:val="00D01743"/>
    <w:rsid w:val="00D06A8B"/>
    <w:rsid w:val="00D33322"/>
    <w:rsid w:val="00D3768E"/>
    <w:rsid w:val="00D615A1"/>
    <w:rsid w:val="00D8702D"/>
    <w:rsid w:val="00DA396B"/>
    <w:rsid w:val="00DA51ED"/>
    <w:rsid w:val="00DB4660"/>
    <w:rsid w:val="00DC452B"/>
    <w:rsid w:val="00DD17E4"/>
    <w:rsid w:val="00E04D60"/>
    <w:rsid w:val="00E21D49"/>
    <w:rsid w:val="00E44BF8"/>
    <w:rsid w:val="00E57D97"/>
    <w:rsid w:val="00E754F4"/>
    <w:rsid w:val="00E76FF0"/>
    <w:rsid w:val="00E82429"/>
    <w:rsid w:val="00E8428A"/>
    <w:rsid w:val="00E853D2"/>
    <w:rsid w:val="00E92572"/>
    <w:rsid w:val="00E96C6F"/>
    <w:rsid w:val="00EB3E3A"/>
    <w:rsid w:val="00EC269F"/>
    <w:rsid w:val="00EC371F"/>
    <w:rsid w:val="00EC4AAE"/>
    <w:rsid w:val="00EE1BAD"/>
    <w:rsid w:val="00F174E6"/>
    <w:rsid w:val="00F26A9F"/>
    <w:rsid w:val="00F368F3"/>
    <w:rsid w:val="00F536E6"/>
    <w:rsid w:val="00F75F2D"/>
    <w:rsid w:val="00F803E3"/>
    <w:rsid w:val="00F90F67"/>
    <w:rsid w:val="00FA1533"/>
    <w:rsid w:val="00FA228F"/>
    <w:rsid w:val="00FF17E6"/>
    <w:rsid w:val="00FF21B1"/>
    <w:rsid w:val="00FF53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8FD2D-AC6E-4502-B974-27D7180C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A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0A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0A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0A7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A39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96B"/>
    <w:rPr>
      <w:rFonts w:ascii="Tahoma" w:hAnsi="Tahoma" w:cs="Tahoma"/>
      <w:sz w:val="16"/>
      <w:szCs w:val="16"/>
    </w:rPr>
  </w:style>
  <w:style w:type="table" w:styleId="a5">
    <w:name w:val="Table Grid"/>
    <w:basedOn w:val="a1"/>
    <w:uiPriority w:val="59"/>
    <w:rsid w:val="00E57D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2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A6A6-3919-49EF-BFBB-6D2E07BB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606</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GlavBuh</cp:lastModifiedBy>
  <cp:revision>10</cp:revision>
  <cp:lastPrinted>2020-06-19T12:23:00Z</cp:lastPrinted>
  <dcterms:created xsi:type="dcterms:W3CDTF">2022-03-03T13:46:00Z</dcterms:created>
  <dcterms:modified xsi:type="dcterms:W3CDTF">2026-01-22T09:10:00Z</dcterms:modified>
</cp:coreProperties>
</file>