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AF" w:rsidRDefault="00877DAF" w:rsidP="003E1824"/>
    <w:p w:rsidR="00C26BEA" w:rsidRPr="00C26BEA" w:rsidRDefault="00C26BEA" w:rsidP="00C26BE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10440" w:type="dxa"/>
        <w:tblInd w:w="-72" w:type="dxa"/>
        <w:tblLook w:val="04A0" w:firstRow="1" w:lastRow="0" w:firstColumn="1" w:lastColumn="0" w:noHBand="0" w:noVBand="1"/>
      </w:tblPr>
      <w:tblGrid>
        <w:gridCol w:w="1283"/>
        <w:gridCol w:w="9157"/>
      </w:tblGrid>
      <w:tr w:rsidR="00C26BEA" w:rsidRPr="00C26BEA" w:rsidTr="0004769C">
        <w:trPr>
          <w:trHeight w:val="1252"/>
        </w:trPr>
        <w:tc>
          <w:tcPr>
            <w:tcW w:w="1283" w:type="dxa"/>
            <w:shd w:val="clear" w:color="auto" w:fill="auto"/>
          </w:tcPr>
          <w:p w:rsidR="00C26BEA" w:rsidRPr="00C26BEA" w:rsidRDefault="00C26BEA" w:rsidP="00C26B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7" w:type="dxa"/>
            <w:shd w:val="clear" w:color="auto" w:fill="auto"/>
          </w:tcPr>
          <w:p w:rsidR="00C26BEA" w:rsidRPr="00C26BEA" w:rsidRDefault="00C26BEA" w:rsidP="00C26B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C26BEA" w:rsidRPr="00C26BEA" w:rsidRDefault="00C26BEA" w:rsidP="00C26BEA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BEA" w:rsidRPr="00C26BEA" w:rsidRDefault="00C26BEA" w:rsidP="00C26B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26BEA" w:rsidRDefault="00C26BEA" w:rsidP="00C26B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EA" w:rsidRPr="00C26BEA" w:rsidRDefault="00C26BEA" w:rsidP="00C26BE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3564"/>
        <w:gridCol w:w="2232"/>
        <w:gridCol w:w="1080"/>
      </w:tblGrid>
      <w:tr w:rsidR="00C26BEA" w:rsidRPr="00C26BEA" w:rsidTr="0004769C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C26BEA" w:rsidRPr="00C26BEA" w:rsidRDefault="00C26BEA" w:rsidP="00C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24.10.2016 года</w:t>
            </w:r>
          </w:p>
        </w:tc>
        <w:tc>
          <w:tcPr>
            <w:tcW w:w="3564" w:type="dxa"/>
            <w:shd w:val="clear" w:color="auto" w:fill="auto"/>
          </w:tcPr>
          <w:p w:rsidR="00C26BEA" w:rsidRPr="00C26BEA" w:rsidRDefault="00C26BEA" w:rsidP="00C2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84/1</w:t>
            </w:r>
          </w:p>
        </w:tc>
      </w:tr>
      <w:tr w:rsidR="00C26BEA" w:rsidRPr="00C26BEA" w:rsidTr="0004769C">
        <w:trPr>
          <w:cantSplit/>
          <w:trHeight w:val="80"/>
        </w:trPr>
        <w:tc>
          <w:tcPr>
            <w:tcW w:w="6984" w:type="dxa"/>
            <w:gridSpan w:val="3"/>
            <w:shd w:val="clear" w:color="auto" w:fill="auto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BEA" w:rsidRPr="00C26BEA" w:rsidRDefault="00C26BEA" w:rsidP="00C26BEA">
            <w:pPr>
              <w:shd w:val="clear" w:color="auto" w:fill="FFFFFF"/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 в МО Русско-Высоцкое сельское поселение</w:t>
            </w:r>
          </w:p>
          <w:p w:rsidR="00C26BEA" w:rsidRPr="00C26BEA" w:rsidRDefault="00C26BEA" w:rsidP="00C26BEA">
            <w:pPr>
              <w:spacing w:after="0" w:line="240" w:lineRule="auto"/>
              <w:ind w:right="10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26BEA" w:rsidRPr="00C26BEA" w:rsidRDefault="00C26BEA" w:rsidP="00C26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BEA" w:rsidRPr="00C26BEA" w:rsidRDefault="00C26BEA" w:rsidP="00C26BE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BEA" w:rsidRPr="00C26BEA" w:rsidRDefault="00C26BEA" w:rsidP="00C26BEA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C2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157 Бюджетного кодекса Российской Федерации, Местная администрация МО Русско-Высоцкое сельское поселение</w:t>
      </w:r>
    </w:p>
    <w:p w:rsidR="00C26BEA" w:rsidRPr="00C26BEA" w:rsidRDefault="00C26BEA" w:rsidP="00C26BEA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6BEA" w:rsidRPr="00C26BEA" w:rsidRDefault="00C26BEA" w:rsidP="00C26BEA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6BEA" w:rsidRPr="00C26BEA" w:rsidRDefault="00C26BEA" w:rsidP="00C26B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26BEA" w:rsidRPr="00C26BEA" w:rsidRDefault="00C26BEA" w:rsidP="00C26BEA">
      <w:pPr>
        <w:keepNext/>
        <w:tabs>
          <w:tab w:val="left" w:pos="851"/>
          <w:tab w:val="left" w:pos="10065"/>
        </w:tabs>
        <w:spacing w:after="0" w:line="240" w:lineRule="auto"/>
        <w:ind w:left="142" w:right="-1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6BE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C26B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C26BE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Порядок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  <w:r w:rsidRPr="00C26B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26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(Приложение 1). </w:t>
      </w:r>
    </w:p>
    <w:p w:rsidR="00C26BEA" w:rsidRPr="00C26BEA" w:rsidRDefault="00C26BEA" w:rsidP="00C26BEA">
      <w:pPr>
        <w:keepNext/>
        <w:tabs>
          <w:tab w:val="left" w:pos="851"/>
          <w:tab w:val="left" w:pos="10065"/>
        </w:tabs>
        <w:spacing w:after="0" w:line="240" w:lineRule="auto"/>
        <w:ind w:left="142" w:right="-1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6BEA" w:rsidRPr="00C26BEA" w:rsidRDefault="00C26BEA" w:rsidP="00C26BEA">
      <w:pPr>
        <w:keepNext/>
        <w:tabs>
          <w:tab w:val="left" w:pos="851"/>
          <w:tab w:val="left" w:pos="10065"/>
        </w:tabs>
        <w:spacing w:after="0" w:line="240" w:lineRule="auto"/>
        <w:ind w:left="142" w:right="-1"/>
        <w:jc w:val="both"/>
        <w:outlineLvl w:val="2"/>
        <w:rPr>
          <w:rFonts w:ascii="Times New Roman" w:eastAsia="Times New Roman" w:hAnsi="Times New Roman" w:cs="Times New Roman"/>
          <w:iCs/>
          <w:spacing w:val="-1"/>
          <w:sz w:val="24"/>
          <w:szCs w:val="20"/>
          <w:lang w:eastAsia="ru-RU"/>
        </w:rPr>
      </w:pPr>
      <w:r w:rsidRPr="00C26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Настоящее постановление вступает в силу со дня опубликования (обнародования) </w:t>
      </w:r>
      <w:r w:rsidRPr="00C26BEA">
        <w:rPr>
          <w:rFonts w:ascii="Times New Roman" w:eastAsia="Times New Roman" w:hAnsi="Times New Roman" w:cs="Times New Roman"/>
          <w:iCs/>
          <w:spacing w:val="-1"/>
          <w:sz w:val="24"/>
          <w:szCs w:val="20"/>
          <w:lang w:eastAsia="ru-RU"/>
        </w:rPr>
        <w:t xml:space="preserve">на официальном сайте муниципального образования Русско-Высоцкое сельское поселение по адресу в сети Интернет: </w:t>
      </w:r>
      <w:hyperlink r:id="rId5" w:history="1">
        <w:r w:rsidRPr="00C26BEA">
          <w:rPr>
            <w:rFonts w:ascii="Times New Roman" w:eastAsia="Times New Roman" w:hAnsi="Times New Roman" w:cs="Times New Roman"/>
            <w:iCs/>
            <w:spacing w:val="-1"/>
            <w:sz w:val="24"/>
            <w:szCs w:val="20"/>
            <w:lang w:eastAsia="ru-RU"/>
          </w:rPr>
          <w:t>www.russko-vys.ru</w:t>
        </w:r>
      </w:hyperlink>
      <w:r w:rsidRPr="00C26BEA">
        <w:rPr>
          <w:rFonts w:ascii="Times New Roman" w:eastAsia="Times New Roman" w:hAnsi="Times New Roman" w:cs="Times New Roman"/>
          <w:iCs/>
          <w:spacing w:val="-1"/>
          <w:sz w:val="24"/>
          <w:szCs w:val="20"/>
          <w:lang w:eastAsia="ru-RU"/>
        </w:rPr>
        <w:t xml:space="preserve">  </w:t>
      </w:r>
    </w:p>
    <w:p w:rsidR="00C26BEA" w:rsidRPr="00C26BEA" w:rsidRDefault="00C26BEA" w:rsidP="00C2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BEA" w:rsidRPr="00C26BEA" w:rsidRDefault="00C26BEA" w:rsidP="00C2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BEA" w:rsidRPr="00C26BEA" w:rsidRDefault="00C26BEA" w:rsidP="00C2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BEA" w:rsidRPr="00C26BEA" w:rsidRDefault="00C26BEA" w:rsidP="00C26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991"/>
        <w:gridCol w:w="3240"/>
      </w:tblGrid>
      <w:tr w:rsidR="00C26BEA" w:rsidRPr="00C26BEA" w:rsidTr="0004769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Русско-Высоцкое сельское поселение</w:t>
            </w:r>
          </w:p>
        </w:tc>
        <w:tc>
          <w:tcPr>
            <w:tcW w:w="2991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Л.И. Волкова</w:t>
            </w:r>
          </w:p>
        </w:tc>
      </w:tr>
      <w:tr w:rsidR="00C26BEA" w:rsidRPr="00C26BEA" w:rsidTr="0004769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26BEA" w:rsidRPr="00C26BEA" w:rsidRDefault="00C26BEA" w:rsidP="00C2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6BEA" w:rsidRPr="00C26BEA" w:rsidRDefault="00C26BEA" w:rsidP="00C2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26BEA" w:rsidRPr="00C26BEA" w:rsidSect="00F50AF9">
          <w:headerReference w:type="even" r:id="rId6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26BEA" w:rsidRPr="00C26BEA" w:rsidRDefault="00C26BEA" w:rsidP="00C26BE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C26BEA" w:rsidRPr="00C26BEA" w:rsidRDefault="00C26BEA" w:rsidP="00C26BE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C26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Русско-Высоцкое сельское поселение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</w:p>
    <w:p w:rsidR="00C26BEA" w:rsidRDefault="00C26BEA" w:rsidP="00C26BE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84/1</w:t>
      </w:r>
    </w:p>
    <w:p w:rsidR="00C26BEA" w:rsidRPr="00C26BEA" w:rsidRDefault="00C26BEA" w:rsidP="00C26BE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6B62E6" w:rsidRDefault="006B62E6" w:rsidP="003E1824"/>
    <w:p w:rsidR="003E1824" w:rsidRPr="00C26BEA" w:rsidRDefault="003E1824" w:rsidP="003E1824">
      <w:pPr>
        <w:shd w:val="clear" w:color="auto" w:fill="FFFFFF"/>
        <w:spacing w:after="0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ПОРЯДОК</w:t>
      </w:r>
    </w:p>
    <w:p w:rsidR="003E1824" w:rsidRPr="00C26BEA" w:rsidRDefault="003E1824" w:rsidP="00C26BEA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Настоящий Порядок разработан в целях обеспечения реализации Местной администрацией МО Русско-Высоцкое сельское поселение МО Ломоносовский муниципальный район Ленинградской области бюджетных полномочий органа муниципального финансового контроля (далее – Администрация), определенных положениями </w:t>
      </w:r>
      <w:r w:rsidRPr="00C26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пункта 4 статьи 157</w:t>
      </w: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 (далее – главные администраторы бюджетных средств), определенных положениями статьи 160.2-1. Бюджетного кодекса Российской Федерации (далее – бюджетные полномочия).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Местной администрации МО Русско-Высоцкое сельское поселение МО Ломоносовский муниципальный район Ленинградской области, а также настоящим Порядком.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Задачами анализа являются: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исполнения бюджетных полномочий главных администраторов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средств, и муниципальными учреждениями;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" w:name="sub_162112"/>
      <w:bookmarkEnd w:id="1"/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и планирование проведения анализа исполнения бюджетных полномочий главных администраторов бюджетных средств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Анализ исполнения бюджетных полномочий главных администраторов бюджетных средств проводится контрольным отделом и организуется начальником контрольного отдела.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Анализ проводится в соответствии с планом контрольной деятельности Администрации (далее – План), который утверждается постановлением Местной администрации МО Русско-Высоцкое сельское поселение МО Ломоносовский муниципальный район Ленинградской области на соответствующий год, 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Местной администрации МО Русско-Высоцкое сельское поселение МО Ломоносовский муниципальный район Ленинградской области от 16.02.2016 № 9.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</w:t>
      </w:r>
      <w:r w:rsidR="000554F8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образования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внесения соответствующих изменений в План.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Анализ исполнения бюджетных полномочий главных администраторов бюджетных средств проводится ежегодно. Планирование проведения анализа осуществляется с применением риск - ориентированного подхода.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проведения анализа исполнения бюджетных полномочий одного главного администратора бюджетных средств не может превышать 30 календарных дней.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Проведение анализа исполнения бюджетных полномочий главных администраторов бюджетных средств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Анализ исполнения бюджетных полномочий главных администраторов бюджетных средств проводится в соответствии с Программой, утвержденной </w:t>
      </w:r>
      <w:r w:rsidR="000554F8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муниципального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Программа), специалистом, уполномоченным на проведение контрольных мероприятий на основании должностной инструкции.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указываются: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анализа исполнения бюджетных полномочий главного администратора бюджетных средств и срок его проведения;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фамилия, имя, отчество должностного лица, ответственного за проведение анализа исполнения бюджетных полномочий главного администратора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Анализ исполнения бюджетных полномочий главного администратора бюджетных средств осуществляется путем проведения выездной проверки или камерально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запросе указываются: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документов и информации;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 и информации, которые необходимо представить.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(далее - Порядок осуществления полномочий), на предмет соответствия </w:t>
      </w:r>
      <w:r w:rsidRPr="00C26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Бюджетному кодексу</w:t>
      </w: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указаниям Министерства финансов Российской Федерации, нормативным правовым актам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Русско-Высоцкое сельское поселение,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его соблюдение при: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проведении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направлении объектам контроля актов, заключений, замечаний и предложений по устранению выявленных недостатков и нарушений;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направлении материалов в контрольный отдел и (или) правоохранительные органы в случае наличия признаков нарушений </w:t>
      </w:r>
      <w:r w:rsidRPr="00C26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бюджетного законодательства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в отношении которых отсутствует возможность их устранения.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При изучении деятельности главного администратора бюджетных средств анализируются: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организационно-штатная структура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подведомственных ему администраторов бюджетных средств и муниципальных учреждений;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процедуры внутреннего информационного обмена и координации деятельности с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специализированной отчетности, а также информации контрольному отделу.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При изучении Порядка осуществления полномочий и его исполнения анализируются: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 - ориентированного подхода (наличия соответствующей методики), выполнения плана контрольной работы;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мониторинга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выявленных нарушений и исполнения,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Оформление результатов анализа исполнения бюджетных полномочий главных администраторов бюджетных средств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 результатам анализа исполнения бюджетных полномочий главных администраторов бюджетных средств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Заключение должно содержать: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анализируемый период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 проведенного анализа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текущем состоянии исполнения бюджетных полномочий главного администратора бюджетных средств в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Русско-Высоцкое сельское поселение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оценку результативности и качества осуществляемого контроля;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Заключение подписывается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контрольной комиссии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3E1824" w:rsidRPr="00C26BEA" w:rsidRDefault="003E1824" w:rsidP="003E1824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Русско-Высоцкое сельское поселение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проведенного в отчетном году, и в срок до 01 марта года, следующего за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Аналитический отчет должен содержать: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об общем количестве главных администраторов бюджетных средств в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Русско-Высоцкое сельское поселение 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3E1824" w:rsidRPr="00C26BEA" w:rsidRDefault="003E1824" w:rsidP="003E1824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 целью совершенствования осуществления бюджетных полномочий главными администраторами бюджетных средств, одновременно с аналитическим отчетом,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контрольной комиссии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предложения о принятии, отмене или внесении изменений в нормативные правовые акты </w:t>
      </w:r>
      <w:r w:rsidR="006B62E6"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Русско-Высоцкое сельское поселение</w:t>
      </w:r>
      <w:r w:rsidRPr="00C2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E1824" w:rsidRPr="00C26BEA" w:rsidRDefault="003E1824" w:rsidP="003E1824">
      <w:pPr>
        <w:jc w:val="both"/>
        <w:rPr>
          <w:sz w:val="24"/>
          <w:szCs w:val="24"/>
        </w:rPr>
      </w:pPr>
    </w:p>
    <w:sectPr w:rsidR="003E1824" w:rsidRPr="00C26BEA" w:rsidSect="00C26BE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8A" w:rsidRDefault="00C26BEA" w:rsidP="008C7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B8A" w:rsidRDefault="00C26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0"/>
    <w:rsid w:val="000554F8"/>
    <w:rsid w:val="003E1824"/>
    <w:rsid w:val="006B62E6"/>
    <w:rsid w:val="00740F90"/>
    <w:rsid w:val="00877DAF"/>
    <w:rsid w:val="00C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A45D-5C8B-4C64-85BD-D589CA5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BEA"/>
  </w:style>
  <w:style w:type="character" w:styleId="a5">
    <w:name w:val="page number"/>
    <w:basedOn w:val="a0"/>
    <w:rsid w:val="00C2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ussko-v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</cp:revision>
  <dcterms:created xsi:type="dcterms:W3CDTF">2018-04-18T08:56:00Z</dcterms:created>
  <dcterms:modified xsi:type="dcterms:W3CDTF">2018-04-20T07:13:00Z</dcterms:modified>
</cp:coreProperties>
</file>