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AF" w:rsidRDefault="005F0EAF">
      <w:pPr>
        <w:pStyle w:val="ConsPlusTitlePage"/>
      </w:pPr>
      <w:r>
        <w:t xml:space="preserve">Документ предоставлен </w:t>
      </w:r>
      <w:hyperlink r:id="rId4" w:history="1">
        <w:r>
          <w:rPr>
            <w:color w:val="0000FF"/>
          </w:rPr>
          <w:t>КонсультантПлюс</w:t>
        </w:r>
      </w:hyperlink>
      <w:r>
        <w:br/>
      </w:r>
    </w:p>
    <w:p w:rsidR="005F0EAF" w:rsidRDefault="005F0EAF">
      <w:pPr>
        <w:pStyle w:val="ConsPlusNormal"/>
        <w:jc w:val="both"/>
        <w:outlineLvl w:val="0"/>
      </w:pPr>
    </w:p>
    <w:p w:rsidR="005F0EAF" w:rsidRDefault="005F0EAF">
      <w:pPr>
        <w:pStyle w:val="ConsPlusTitle"/>
        <w:jc w:val="center"/>
        <w:outlineLvl w:val="0"/>
      </w:pPr>
      <w:r>
        <w:t>ПРАВИТЕЛЬСТВО РОССИЙСКОЙ ФЕДЕРАЦИИ</w:t>
      </w:r>
    </w:p>
    <w:p w:rsidR="005F0EAF" w:rsidRDefault="005F0EAF">
      <w:pPr>
        <w:pStyle w:val="ConsPlusTitle"/>
        <w:jc w:val="center"/>
      </w:pPr>
    </w:p>
    <w:p w:rsidR="005F0EAF" w:rsidRDefault="005F0EAF">
      <w:pPr>
        <w:pStyle w:val="ConsPlusTitle"/>
        <w:jc w:val="center"/>
      </w:pPr>
      <w:r>
        <w:t>ПОСТАНОВЛЕНИЕ</w:t>
      </w:r>
    </w:p>
    <w:p w:rsidR="005F0EAF" w:rsidRDefault="005F0EAF">
      <w:pPr>
        <w:pStyle w:val="ConsPlusTitle"/>
        <w:jc w:val="center"/>
      </w:pPr>
      <w:r>
        <w:t>от 23 апреля 2020 г. N 566</w:t>
      </w:r>
    </w:p>
    <w:p w:rsidR="005F0EAF" w:rsidRDefault="005F0EAF">
      <w:pPr>
        <w:pStyle w:val="ConsPlusTitle"/>
        <w:jc w:val="center"/>
      </w:pPr>
    </w:p>
    <w:p w:rsidR="005F0EAF" w:rsidRDefault="005F0EAF">
      <w:pPr>
        <w:pStyle w:val="ConsPlusTitle"/>
        <w:jc w:val="center"/>
      </w:pPr>
      <w:r>
        <w:t>ОБ УТВЕРЖДЕНИИ ПРАВИЛ</w:t>
      </w:r>
    </w:p>
    <w:p w:rsidR="005F0EAF" w:rsidRDefault="005F0EAF">
      <w:pPr>
        <w:pStyle w:val="ConsPlusTitle"/>
        <w:jc w:val="center"/>
      </w:pPr>
      <w:r>
        <w:t>ВОЗМЕЩЕНИЯ КРЕДИТНЫМ И ИНЫМ ОРГАНИЗАЦИЯМ НЕДОПОЛУЧЕННЫХ</w:t>
      </w:r>
    </w:p>
    <w:p w:rsidR="005F0EAF" w:rsidRDefault="005F0EAF">
      <w:pPr>
        <w:pStyle w:val="ConsPlusTitle"/>
        <w:jc w:val="center"/>
      </w:pPr>
      <w:r>
        <w:t>ДОХОДОВ ПО ЖИЛИЩНЫМ (ИПОТЕЧНЫМ) КРЕДИТАМ (ЗАЙМАМ), ВЫДАННЫМ</w:t>
      </w:r>
    </w:p>
    <w:p w:rsidR="005F0EAF" w:rsidRDefault="005F0EAF">
      <w:pPr>
        <w:pStyle w:val="ConsPlusTitle"/>
        <w:jc w:val="center"/>
      </w:pPr>
      <w:r>
        <w:t>ГРАЖДАНАМ РОССИЙСКОЙ ФЕДЕРАЦИИ В 2020 ГОДУ</w:t>
      </w:r>
    </w:p>
    <w:p w:rsidR="005F0EAF" w:rsidRDefault="005F0EAF">
      <w:pPr>
        <w:pStyle w:val="ConsPlusNormal"/>
        <w:jc w:val="both"/>
      </w:pPr>
    </w:p>
    <w:p w:rsidR="005F0EAF" w:rsidRDefault="005F0EAF">
      <w:pPr>
        <w:pStyle w:val="ConsPlusNormal"/>
        <w:ind w:firstLine="540"/>
        <w:jc w:val="both"/>
      </w:pPr>
      <w:r>
        <w:t>В связи с применением мер по обеспечению санитарно-эпидемиологического благополучия населения Российской Федерации в период распространения новой коронавирусной инфекции Правительство Российской Федерации постановляет:</w:t>
      </w:r>
    </w:p>
    <w:p w:rsidR="005F0EAF" w:rsidRDefault="005F0EAF">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5F0EAF" w:rsidRDefault="005F0EAF">
      <w:pPr>
        <w:pStyle w:val="ConsPlusNormal"/>
        <w:spacing w:before="220"/>
        <w:ind w:firstLine="540"/>
        <w:jc w:val="both"/>
      </w:pPr>
      <w:bookmarkStart w:id="0" w:name="P13"/>
      <w:bookmarkEnd w:id="0"/>
      <w:r>
        <w:t xml:space="preserve">2. Министерству финансов Российской Федерации направить акционерному обществу "ДОМ.РФ" в установленном порядке средства федерального бюджета в размере, предусмотренном в Федеральном </w:t>
      </w:r>
      <w:hyperlink r:id="rId5" w:history="1">
        <w:r>
          <w:rPr>
            <w:color w:val="0000FF"/>
          </w:rPr>
          <w:t>законе</w:t>
        </w:r>
      </w:hyperlink>
      <w:r>
        <w:t xml:space="preserve">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w:t>
      </w:r>
      <w:hyperlink w:anchor="P33" w:history="1">
        <w:r>
          <w:rPr>
            <w:color w:val="0000FF"/>
          </w:rPr>
          <w:t>Правилами</w:t>
        </w:r>
      </w:hyperlink>
      <w:r>
        <w:t xml:space="preserve"> мероприятий.</w:t>
      </w:r>
    </w:p>
    <w:p w:rsidR="005F0EAF" w:rsidRDefault="005F0EAF">
      <w:pPr>
        <w:pStyle w:val="ConsPlusNormal"/>
        <w:spacing w:before="220"/>
        <w:ind w:firstLine="540"/>
        <w:jc w:val="both"/>
      </w:pPr>
      <w:bookmarkStart w:id="1" w:name="P14"/>
      <w:bookmarkEnd w:id="1"/>
      <w:r>
        <w:t xml:space="preserve">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"ДОМ.РФ", не увеличивающего его уставный капитал, на сумму, предусмотренную </w:t>
      </w:r>
      <w:hyperlink w:anchor="P13" w:history="1">
        <w:r>
          <w:rPr>
            <w:color w:val="0000FF"/>
          </w:rPr>
          <w:t>пунктом 2</w:t>
        </w:r>
      </w:hyperlink>
      <w:r>
        <w:t xml:space="preserve">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5F0EAF" w:rsidRDefault="005F0EAF">
      <w:pPr>
        <w:pStyle w:val="ConsPlusNormal"/>
        <w:spacing w:before="220"/>
        <w:ind w:firstLine="540"/>
        <w:jc w:val="both"/>
      </w:pPr>
      <w:bookmarkStart w:id="2" w:name="P15"/>
      <w:bookmarkEnd w:id="2"/>
      <w:r>
        <w:t>4. Разрешить акционерному обществу "ДОМ.РФ":</w:t>
      </w:r>
    </w:p>
    <w:p w:rsidR="005F0EAF" w:rsidRDefault="005F0EAF">
      <w:pPr>
        <w:pStyle w:val="ConsPlusNormal"/>
        <w:spacing w:before="220"/>
        <w:ind w:firstLine="540"/>
        <w:jc w:val="both"/>
      </w:pPr>
      <w:bookmarkStart w:id="3" w:name="P16"/>
      <w:bookmarkEnd w:id="3"/>
      <w:r>
        <w:t xml:space="preserve">использовать денежные средства, полученные в соответствии с </w:t>
      </w:r>
      <w:hyperlink w:anchor="P13" w:history="1">
        <w:r>
          <w:rPr>
            <w:color w:val="0000FF"/>
          </w:rPr>
          <w:t>пунктом 2</w:t>
        </w:r>
      </w:hyperlink>
      <w:r>
        <w:t xml:space="preserve"> настоящего постановления, на цели реализации предусмотренных </w:t>
      </w:r>
      <w:hyperlink w:anchor="P33" w:history="1">
        <w:r>
          <w:rPr>
            <w:color w:val="0000FF"/>
          </w:rPr>
          <w:t>Правилами</w:t>
        </w:r>
      </w:hyperlink>
      <w:r>
        <w:t xml:space="preserve"> мероприятий;</w:t>
      </w:r>
    </w:p>
    <w:p w:rsidR="005F0EAF" w:rsidRDefault="005F0EAF">
      <w:pPr>
        <w:pStyle w:val="ConsPlusNormal"/>
        <w:spacing w:before="220"/>
        <w:ind w:firstLine="540"/>
        <w:jc w:val="both"/>
      </w:pPr>
      <w:r>
        <w:t xml:space="preserve">размещать временно свободные денежные средства, полученные на цели финансирования реализации предусмотренных </w:t>
      </w:r>
      <w:hyperlink w:anchor="P33" w:history="1">
        <w:r>
          <w:rPr>
            <w:color w:val="0000FF"/>
          </w:rPr>
          <w:t>Правилами</w:t>
        </w:r>
      </w:hyperlink>
      <w:r>
        <w:t xml:space="preserve">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w:t>
      </w:r>
      <w:hyperlink r:id="rId6" w:history="1">
        <w:r>
          <w:rPr>
            <w:color w:val="0000FF"/>
          </w:rPr>
          <w:t>кодексом</w:t>
        </w:r>
      </w:hyperlink>
      <w:r>
        <w:t xml:space="preserve">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w:t>
      </w:r>
      <w:hyperlink r:id="rId7" w:history="1">
        <w:r>
          <w:rPr>
            <w:color w:val="0000FF"/>
          </w:rPr>
          <w:t>законом</w:t>
        </w:r>
      </w:hyperlink>
      <w: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w:t>
      </w:r>
      <w:hyperlink w:anchor="P33" w:history="1">
        <w:r>
          <w:rPr>
            <w:color w:val="0000FF"/>
          </w:rPr>
          <w:t>Правилами</w:t>
        </w:r>
      </w:hyperlink>
      <w:r>
        <w:t xml:space="preserve"> мероприятий и компенсацию связанных с финансированием реализации предусмотренных </w:t>
      </w:r>
      <w:hyperlink w:anchor="P33" w:history="1">
        <w:r>
          <w:rPr>
            <w:color w:val="0000FF"/>
          </w:rPr>
          <w:t>Правилами</w:t>
        </w:r>
      </w:hyperlink>
      <w:r>
        <w:t xml:space="preserve"> мероприятий операционных расходов, перечень которых определяется наблюдательным советом акционерного общества "ДОМ.РФ".</w:t>
      </w:r>
    </w:p>
    <w:p w:rsidR="005F0EAF" w:rsidRDefault="005F0EAF">
      <w:pPr>
        <w:pStyle w:val="ConsPlusNormal"/>
        <w:spacing w:before="220"/>
        <w:ind w:firstLine="540"/>
        <w:jc w:val="both"/>
      </w:pPr>
      <w:r>
        <w:t xml:space="preserve">5. Казначейству России не осуществлять казначейское сопровождение средств, </w:t>
      </w:r>
      <w:r>
        <w:lastRenderedPageBreak/>
        <w:t xml:space="preserve">передаваемых юридическим лицам по договорам, заключаемым с акционерным обществом "ДОМ.РФ" в рамках исполнения трехстороннего договора (соглашения), указанного в </w:t>
      </w:r>
      <w:hyperlink w:anchor="P14" w:history="1">
        <w:r>
          <w:rPr>
            <w:color w:val="0000FF"/>
          </w:rPr>
          <w:t>пункте 3</w:t>
        </w:r>
      </w:hyperlink>
      <w:r>
        <w:t xml:space="preserve"> настоящего постановления, на цели финансирования реализации предусмотренных </w:t>
      </w:r>
      <w:hyperlink w:anchor="P33" w:history="1">
        <w:r>
          <w:rPr>
            <w:color w:val="0000FF"/>
          </w:rPr>
          <w:t>Правилами</w:t>
        </w:r>
      </w:hyperlink>
      <w:r>
        <w:t xml:space="preserve"> мероприятий, а также средств, размещаемых акционерным обществом "ДОМ.РФ" в соответствии с </w:t>
      </w:r>
      <w:hyperlink w:anchor="P15" w:history="1">
        <w:r>
          <w:rPr>
            <w:color w:val="0000FF"/>
          </w:rPr>
          <w:t>пунктом 4</w:t>
        </w:r>
      </w:hyperlink>
      <w:r>
        <w:t xml:space="preserve"> настоящего постановления.</w:t>
      </w:r>
    </w:p>
    <w:p w:rsidR="005F0EAF" w:rsidRDefault="005F0EAF">
      <w:pPr>
        <w:pStyle w:val="ConsPlusNormal"/>
        <w:jc w:val="both"/>
      </w:pPr>
    </w:p>
    <w:p w:rsidR="005F0EAF" w:rsidRDefault="005F0EAF">
      <w:pPr>
        <w:pStyle w:val="ConsPlusNormal"/>
        <w:jc w:val="right"/>
      </w:pPr>
      <w:r>
        <w:t>Председатель Правительства</w:t>
      </w:r>
    </w:p>
    <w:p w:rsidR="005F0EAF" w:rsidRDefault="005F0EAF">
      <w:pPr>
        <w:pStyle w:val="ConsPlusNormal"/>
        <w:jc w:val="right"/>
      </w:pPr>
      <w:r>
        <w:t>Российской Федерации</w:t>
      </w:r>
    </w:p>
    <w:p w:rsidR="005F0EAF" w:rsidRDefault="005F0EAF">
      <w:pPr>
        <w:pStyle w:val="ConsPlusNormal"/>
        <w:jc w:val="right"/>
      </w:pPr>
      <w:r>
        <w:t>М.МИШУСТИН</w:t>
      </w: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right"/>
        <w:outlineLvl w:val="0"/>
      </w:pPr>
      <w:r>
        <w:t>Утверждены</w:t>
      </w:r>
    </w:p>
    <w:p w:rsidR="005F0EAF" w:rsidRDefault="005F0EAF">
      <w:pPr>
        <w:pStyle w:val="ConsPlusNormal"/>
        <w:jc w:val="right"/>
      </w:pPr>
      <w:r>
        <w:t>постановлением Правительства</w:t>
      </w:r>
    </w:p>
    <w:p w:rsidR="005F0EAF" w:rsidRDefault="005F0EAF">
      <w:pPr>
        <w:pStyle w:val="ConsPlusNormal"/>
        <w:jc w:val="right"/>
      </w:pPr>
      <w:r>
        <w:t>Российской Федерации</w:t>
      </w:r>
    </w:p>
    <w:p w:rsidR="005F0EAF" w:rsidRDefault="005F0EAF">
      <w:pPr>
        <w:pStyle w:val="ConsPlusNormal"/>
        <w:jc w:val="right"/>
      </w:pPr>
      <w:r>
        <w:t>от 23 апреля 2020 г. N 566</w:t>
      </w:r>
    </w:p>
    <w:p w:rsidR="005F0EAF" w:rsidRDefault="005F0EAF">
      <w:pPr>
        <w:pStyle w:val="ConsPlusNormal"/>
        <w:jc w:val="both"/>
      </w:pPr>
    </w:p>
    <w:p w:rsidR="005F0EAF" w:rsidRDefault="005F0EAF">
      <w:pPr>
        <w:pStyle w:val="ConsPlusTitle"/>
        <w:jc w:val="center"/>
      </w:pPr>
      <w:bookmarkStart w:id="4" w:name="P33"/>
      <w:bookmarkEnd w:id="4"/>
      <w:r>
        <w:t>ПРАВИЛА</w:t>
      </w:r>
    </w:p>
    <w:p w:rsidR="005F0EAF" w:rsidRDefault="005F0EAF">
      <w:pPr>
        <w:pStyle w:val="ConsPlusTitle"/>
        <w:jc w:val="center"/>
      </w:pPr>
      <w:r>
        <w:t>ВОЗМЕЩЕНИЯ КРЕДИТНЫМ И ИНЫМ ОРГАНИЗАЦИЯМ НЕДОПОЛУЧЕННЫХ</w:t>
      </w:r>
    </w:p>
    <w:p w:rsidR="005F0EAF" w:rsidRDefault="005F0EAF">
      <w:pPr>
        <w:pStyle w:val="ConsPlusTitle"/>
        <w:jc w:val="center"/>
      </w:pPr>
      <w:r>
        <w:t>ДОХОДОВ ПО ЖИЛИЩНЫМ (ИПОТЕЧНЫМ) КРЕДИТАМ (ЗАЙМАМ), ВЫДАННЫМ</w:t>
      </w:r>
    </w:p>
    <w:p w:rsidR="005F0EAF" w:rsidRDefault="005F0EAF">
      <w:pPr>
        <w:pStyle w:val="ConsPlusTitle"/>
        <w:jc w:val="center"/>
      </w:pPr>
      <w:r>
        <w:t>ГРАЖДАНАМ РОССИЙСКОЙ ФЕДЕРАЦИИ В 2020 ГОДУ</w:t>
      </w:r>
    </w:p>
    <w:p w:rsidR="005F0EAF" w:rsidRDefault="005F0EAF">
      <w:pPr>
        <w:pStyle w:val="ConsPlusNormal"/>
        <w:jc w:val="both"/>
      </w:pPr>
    </w:p>
    <w:p w:rsidR="005F0EAF" w:rsidRDefault="005F0EAF">
      <w:pPr>
        <w:pStyle w:val="ConsPlusNormal"/>
        <w:ind w:firstLine="540"/>
        <w:jc w:val="both"/>
      </w:pPr>
      <w:r>
        <w:t>1. Настоящие Правила устанавливают условия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5F0EAF" w:rsidRDefault="005F0EAF">
      <w:pPr>
        <w:pStyle w:val="ConsPlusNormal"/>
        <w:spacing w:before="220"/>
        <w:ind w:firstLine="540"/>
        <w:jc w:val="both"/>
      </w:pPr>
      <w:bookmarkStart w:id="5" w:name="P39"/>
      <w:bookmarkEnd w:id="5"/>
      <w:r>
        <w:t xml:space="preserve">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w:t>
      </w:r>
      <w:hyperlink r:id="rId8" w:history="1">
        <w:r>
          <w:rPr>
            <w:color w:val="0000FF"/>
          </w:rPr>
          <w:t>законом</w:t>
        </w:r>
      </w:hyperlink>
      <w:r>
        <w:t xml:space="preserve"> "О потребительском кредите (займе)" уполномоченными акционерным обществом "ДОМ.РФ"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5F0EAF" w:rsidRDefault="005F0EAF">
      <w:pPr>
        <w:pStyle w:val="ConsPlusNormal"/>
        <w:spacing w:before="220"/>
        <w:ind w:firstLine="540"/>
        <w:jc w:val="both"/>
      </w:pPr>
      <w: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5F0EAF" w:rsidRDefault="005F0EAF">
      <w:pPr>
        <w:pStyle w:val="ConsPlusNormal"/>
        <w:spacing w:before="220"/>
        <w:ind w:firstLine="540"/>
        <w:jc w:val="both"/>
      </w:pPr>
      <w:r>
        <w:t>Общая сумма кредитов (займов), по которым осуществляется возмещение недополученных доходов, составляет до 740 млрд. рублей (включительно).</w:t>
      </w:r>
    </w:p>
    <w:p w:rsidR="005F0EAF" w:rsidRDefault="005F0EAF">
      <w:pPr>
        <w:pStyle w:val="ConsPlusNormal"/>
        <w:spacing w:before="220"/>
        <w:ind w:firstLine="540"/>
        <w:jc w:val="both"/>
      </w:pPr>
      <w:r>
        <w:t xml:space="preserve">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w:t>
      </w:r>
      <w:hyperlink w:anchor="P65" w:history="1">
        <w:r>
          <w:rPr>
            <w:color w:val="0000FF"/>
          </w:rPr>
          <w:t>пунктом 6</w:t>
        </w:r>
      </w:hyperlink>
      <w:r>
        <w:t xml:space="preserve"> настоящих Правил.</w:t>
      </w:r>
    </w:p>
    <w:p w:rsidR="005F0EAF" w:rsidRDefault="005F0EAF">
      <w:pPr>
        <w:pStyle w:val="ConsPlusNormal"/>
        <w:spacing w:before="220"/>
        <w:ind w:firstLine="540"/>
        <w:jc w:val="both"/>
      </w:pPr>
      <w:r>
        <w:t xml:space="preserve">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w:t>
      </w:r>
      <w:hyperlink w:anchor="P125" w:history="1">
        <w:r>
          <w:rPr>
            <w:color w:val="0000FF"/>
          </w:rPr>
          <w:t>приложению N 1</w:t>
        </w:r>
      </w:hyperlink>
      <w:r>
        <w:t xml:space="preserve"> (далее - заявка) общество вправе начать выплату возмещения недополученных доходов такому кредитору до указанной в настоящем пункте даты установления лимита средств на выдачу </w:t>
      </w:r>
      <w:r>
        <w:lastRenderedPageBreak/>
        <w:t>кредитов (займов).</w:t>
      </w:r>
    </w:p>
    <w:p w:rsidR="005F0EAF" w:rsidRDefault="005F0EAF">
      <w:pPr>
        <w:pStyle w:val="ConsPlusNormal"/>
        <w:spacing w:before="220"/>
        <w:ind w:firstLine="540"/>
        <w:jc w:val="both"/>
      </w:pPr>
      <w:r>
        <w:t>3. Возмещение недополученных доходов осуществляется только по кредитам (займам), выданным:</w:t>
      </w:r>
    </w:p>
    <w:p w:rsidR="005F0EAF" w:rsidRDefault="005F0EAF">
      <w:pPr>
        <w:pStyle w:val="ConsPlusNormal"/>
        <w:spacing w:before="220"/>
        <w:ind w:firstLine="540"/>
        <w:jc w:val="both"/>
      </w:pPr>
      <w:r>
        <w:t xml:space="preserve">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r:id="rId9"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0EAF" w:rsidRDefault="005F0EAF">
      <w:pPr>
        <w:pStyle w:val="ConsPlusNormal"/>
        <w:spacing w:before="220"/>
        <w:ind w:firstLine="540"/>
        <w:jc w:val="both"/>
      </w:pPr>
      <w: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5F0EAF" w:rsidRDefault="005F0EAF">
      <w:pPr>
        <w:pStyle w:val="ConsPlusNormal"/>
        <w:spacing w:before="220"/>
        <w:ind w:firstLine="540"/>
        <w:jc w:val="both"/>
      </w:pPr>
      <w:r>
        <w:t xml:space="preserve">4. 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w:t>
      </w:r>
      <w:hyperlink w:anchor="P13" w:history="1">
        <w:r>
          <w:rPr>
            <w:color w:val="0000FF"/>
          </w:rPr>
          <w:t>пункте 2</w:t>
        </w:r>
      </w:hyperlink>
      <w:r>
        <w:t xml:space="preserve"> постановления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5F0EAF" w:rsidRDefault="005F0EAF">
      <w:pPr>
        <w:pStyle w:val="ConsPlusNormal"/>
        <w:spacing w:before="220"/>
        <w:ind w:firstLine="540"/>
        <w:jc w:val="both"/>
      </w:pPr>
      <w: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годовых, в расчет принимается процентная ставка 6,5 процента годовых. При установлении процентной ставки по основаниям, установленным </w:t>
      </w:r>
      <w:hyperlink w:anchor="P61" w:history="1">
        <w:r>
          <w:rPr>
            <w:color w:val="0000FF"/>
          </w:rPr>
          <w:t>абзацами вторым</w:t>
        </w:r>
      </w:hyperlink>
      <w:r>
        <w:t xml:space="preserve"> и </w:t>
      </w:r>
      <w:hyperlink w:anchor="P62" w:history="1">
        <w:r>
          <w:rPr>
            <w:color w:val="0000FF"/>
          </w:rPr>
          <w:t>третьим подпункта "з" пункта 5</w:t>
        </w:r>
      </w:hyperlink>
      <w:r>
        <w:t xml:space="preserve"> настоящих Правил, более 6,5 процента годовых, в расчет принимается процентная ставка по кредитному договору.</w:t>
      </w:r>
    </w:p>
    <w:p w:rsidR="005F0EAF" w:rsidRDefault="005F0EAF">
      <w:pPr>
        <w:pStyle w:val="ConsPlusNormal"/>
        <w:spacing w:before="220"/>
        <w:ind w:firstLine="540"/>
        <w:jc w:val="both"/>
      </w:pPr>
      <w: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5F0EAF" w:rsidRDefault="005F0EAF">
      <w:pPr>
        <w:pStyle w:val="ConsPlusNormal"/>
        <w:spacing w:before="220"/>
        <w:ind w:firstLine="540"/>
        <w:jc w:val="both"/>
      </w:pPr>
      <w:r>
        <w:t>5. Возмещение кредиторам недополученных доходов осуществляется при выполнении всех следующих условий:</w:t>
      </w:r>
    </w:p>
    <w:p w:rsidR="005F0EAF" w:rsidRDefault="005F0EAF">
      <w:pPr>
        <w:pStyle w:val="ConsPlusNormal"/>
        <w:spacing w:before="220"/>
        <w:ind w:firstLine="540"/>
        <w:jc w:val="both"/>
      </w:pPr>
      <w:r>
        <w:t>а) валютой кредитного (заемного) обязательства является рубль;</w:t>
      </w:r>
    </w:p>
    <w:p w:rsidR="005F0EAF" w:rsidRDefault="005F0EAF">
      <w:pPr>
        <w:pStyle w:val="ConsPlusNormal"/>
        <w:spacing w:before="220"/>
        <w:ind w:firstLine="540"/>
        <w:jc w:val="both"/>
      </w:pPr>
      <w:r>
        <w:t>б) кредитный договор заключен с 17 апреля по 1 ноября 2020 г. (включительно);</w:t>
      </w:r>
    </w:p>
    <w:p w:rsidR="005F0EAF" w:rsidRDefault="005F0EAF">
      <w:pPr>
        <w:pStyle w:val="ConsPlusNormal"/>
        <w:spacing w:before="220"/>
        <w:ind w:firstLine="540"/>
        <w:jc w:val="both"/>
      </w:pPr>
      <w:r>
        <w:t>в) кредит (заем) выдан в пределах установленного для выдавшего его кредитора лимита средств на выдачу кредитов (займов) и составляет:</w:t>
      </w:r>
    </w:p>
    <w:p w:rsidR="005F0EAF" w:rsidRDefault="005F0EAF">
      <w:pPr>
        <w:pStyle w:val="ConsPlusNormal"/>
        <w:spacing w:before="220"/>
        <w:ind w:firstLine="540"/>
        <w:jc w:val="both"/>
      </w:pPr>
      <w:r>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5F0EAF" w:rsidRDefault="005F0EAF">
      <w:pPr>
        <w:pStyle w:val="ConsPlusNormal"/>
        <w:spacing w:before="220"/>
        <w:ind w:firstLine="540"/>
        <w:jc w:val="both"/>
      </w:pPr>
      <w:r>
        <w:t xml:space="preserve">до 8 млн. рублей (включительно) для жилых помещений, расположенных на территориях г. </w:t>
      </w:r>
      <w:r>
        <w:lastRenderedPageBreak/>
        <w:t>Москвы, Московской области, г. Санкт-Петербурга и Ленинградской области;</w:t>
      </w:r>
    </w:p>
    <w:p w:rsidR="005F0EAF" w:rsidRDefault="005F0EAF">
      <w:pPr>
        <w:pStyle w:val="ConsPlusNormal"/>
        <w:spacing w:before="220"/>
        <w:ind w:firstLine="540"/>
        <w:jc w:val="both"/>
      </w:pPr>
      <w:r>
        <w:t>г) заемщиком (каждым из солидарных заемщиков) является гражданин Российской Федерации;</w:t>
      </w:r>
    </w:p>
    <w:p w:rsidR="005F0EAF" w:rsidRDefault="005F0EAF">
      <w:pPr>
        <w:pStyle w:val="ConsPlusNormal"/>
        <w:spacing w:before="220"/>
        <w:ind w:firstLine="540"/>
        <w:jc w:val="both"/>
      </w:pPr>
      <w: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 долевом строительстве, или цены заключенного с застройщиком договора купли-продажи жилого помещения;</w:t>
      </w:r>
    </w:p>
    <w:p w:rsidR="005F0EAF" w:rsidRDefault="005F0EAF">
      <w:pPr>
        <w:pStyle w:val="ConsPlusNormal"/>
        <w:spacing w:before="220"/>
        <w:ind w:firstLine="540"/>
        <w:jc w:val="both"/>
      </w:pPr>
      <w:r>
        <w:t>е) погашение кредита (займа) осуществляется равными ежемесячными (аннуитетными)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w:t>
      </w:r>
    </w:p>
    <w:p w:rsidR="005F0EAF" w:rsidRDefault="005F0EAF">
      <w:pPr>
        <w:pStyle w:val="ConsPlusNormal"/>
        <w:spacing w:before="220"/>
        <w:ind w:firstLine="540"/>
        <w:jc w:val="both"/>
      </w:pPr>
      <w: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5F0EAF" w:rsidRDefault="005F0EAF">
      <w:pPr>
        <w:pStyle w:val="ConsPlusNormal"/>
        <w:spacing w:before="220"/>
        <w:ind w:firstLine="540"/>
        <w:jc w:val="both"/>
      </w:pPr>
      <w:r>
        <w:t>з) размер процентной ставки не более 6,5 процента годовых. Кредитным договором может быть предусмотрено увеличение процентной ставки:</w:t>
      </w:r>
    </w:p>
    <w:p w:rsidR="005F0EAF" w:rsidRDefault="005F0EAF">
      <w:pPr>
        <w:pStyle w:val="ConsPlusNormal"/>
        <w:spacing w:before="220"/>
        <w:ind w:firstLine="540"/>
        <w:jc w:val="both"/>
      </w:pPr>
      <w:bookmarkStart w:id="6" w:name="P61"/>
      <w:bookmarkEnd w:id="6"/>
      <w:r>
        <w:t>в период с даты выдачи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5F0EAF" w:rsidRDefault="005F0EAF">
      <w:pPr>
        <w:pStyle w:val="ConsPlusNormal"/>
        <w:spacing w:before="220"/>
        <w:ind w:firstLine="540"/>
        <w:jc w:val="both"/>
      </w:pPr>
      <w:bookmarkStart w:id="7" w:name="P62"/>
      <w:bookmarkEnd w:id="7"/>
      <w:r>
        <w:t>в случае незаключения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5F0EAF" w:rsidRDefault="005F0EAF">
      <w:pPr>
        <w:pStyle w:val="ConsPlusNormal"/>
        <w:spacing w:before="220"/>
        <w:ind w:firstLine="540"/>
        <w:jc w:val="both"/>
      </w:pPr>
      <w:r>
        <w:t xml:space="preserve">Размер процентной ставки по кредитному договору в случаях, предусмотренных </w:t>
      </w:r>
      <w:hyperlink w:anchor="P61" w:history="1">
        <w:r>
          <w:rPr>
            <w:color w:val="0000FF"/>
          </w:rPr>
          <w:t>абзацами вторым</w:t>
        </w:r>
      </w:hyperlink>
      <w:r>
        <w:t xml:space="preserve"> и </w:t>
      </w:r>
      <w:hyperlink w:anchor="P62" w:history="1">
        <w:r>
          <w:rPr>
            <w:color w:val="0000FF"/>
          </w:rPr>
          <w:t>третьим</w:t>
        </w:r>
      </w:hyperlink>
      <w:r>
        <w:t xml:space="preserve">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5F0EAF" w:rsidRDefault="005F0EAF">
      <w:pPr>
        <w:pStyle w:val="ConsPlusNormal"/>
        <w:spacing w:before="220"/>
        <w:ind w:firstLine="540"/>
        <w:jc w:val="both"/>
      </w:pPr>
      <w:r>
        <w:t xml:space="preserve">и) кредитору не возмещались и не возмещаются по данному кредиту (займу) недополученные им доходы в порядке и на условиях, которые предусмотрены </w:t>
      </w:r>
      <w:hyperlink r:id="rId10" w:history="1">
        <w:r>
          <w:rPr>
            <w:color w:val="0000FF"/>
          </w:rPr>
          <w:t>постановлением</w:t>
        </w:r>
      </w:hyperlink>
      <w:r>
        <w:t xml:space="preserve">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w:t>
      </w:r>
      <w:hyperlink r:id="rId11" w:history="1">
        <w:r>
          <w:rPr>
            <w:color w:val="0000FF"/>
          </w:rPr>
          <w:t>постановлением</w:t>
        </w:r>
      </w:hyperlink>
      <w:r>
        <w:t xml:space="preserve"> Правительства Российской Федерации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w:t>
      </w:r>
      <w:r>
        <w:lastRenderedPageBreak/>
        <w:t xml:space="preserve">агломерациях)" и </w:t>
      </w:r>
      <w:hyperlink r:id="rId12" w:history="1">
        <w:r>
          <w:rPr>
            <w:color w:val="0000FF"/>
          </w:rPr>
          <w:t>постановлением</w:t>
        </w:r>
      </w:hyperlink>
      <w:r>
        <w:t xml:space="preserve"> Правительства Российской Федерации от 7 декабря 2019 г. N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N 1713-р".</w:t>
      </w:r>
    </w:p>
    <w:p w:rsidR="005F0EAF" w:rsidRDefault="005F0EAF">
      <w:pPr>
        <w:pStyle w:val="ConsPlusNormal"/>
        <w:spacing w:before="220"/>
        <w:ind w:firstLine="540"/>
        <w:jc w:val="both"/>
      </w:pPr>
      <w:bookmarkStart w:id="8" w:name="P65"/>
      <w:bookmarkEnd w:id="8"/>
      <w:r>
        <w:t>6. В целях определения обществом лимитов средств на выдачу кредитов (займов):</w:t>
      </w:r>
    </w:p>
    <w:p w:rsidR="005F0EAF" w:rsidRDefault="005F0EAF">
      <w:pPr>
        <w:pStyle w:val="ConsPlusNormal"/>
        <w:spacing w:before="220"/>
        <w:ind w:firstLine="540"/>
        <w:jc w:val="both"/>
      </w:pPr>
      <w:bookmarkStart w:id="9" w:name="P66"/>
      <w:bookmarkEnd w:id="9"/>
      <w:r>
        <w:t xml:space="preserve">а) кредитные организации в течение 15 календарных дней со дня вступления в силу </w:t>
      </w:r>
      <w:hyperlink w:anchor="P16" w:history="1">
        <w:r>
          <w:rPr>
            <w:color w:val="0000FF"/>
          </w:rPr>
          <w:t>постановления</w:t>
        </w:r>
      </w:hyperlink>
      <w:r>
        <w:t xml:space="preserve">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
    <w:p w:rsidR="005F0EAF" w:rsidRDefault="005F0EAF">
      <w:pPr>
        <w:pStyle w:val="ConsPlusNormal"/>
        <w:spacing w:before="220"/>
        <w:ind w:firstLine="540"/>
        <w:jc w:val="both"/>
      </w:pPr>
      <w:r>
        <w:t>план-график ежемесячной выдачи кредитной организацией кредитов по 1 ноября 2020 г. (далее - план-график);</w:t>
      </w:r>
    </w:p>
    <w:p w:rsidR="005F0EAF" w:rsidRDefault="005F0EAF">
      <w:pPr>
        <w:pStyle w:val="ConsPlusNormal"/>
        <w:spacing w:before="220"/>
        <w:ind w:firstLine="540"/>
        <w:jc w:val="both"/>
      </w:pPr>
      <w: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5F0EAF" w:rsidRDefault="005F0EAF">
      <w:pPr>
        <w:pStyle w:val="ConsPlusNormal"/>
        <w:spacing w:before="220"/>
        <w:ind w:firstLine="540"/>
        <w:jc w:val="both"/>
      </w:pPr>
      <w:r>
        <w:t>копии учредительных документов кредитной организации;</w:t>
      </w:r>
    </w:p>
    <w:p w:rsidR="005F0EAF" w:rsidRDefault="005F0EAF">
      <w:pPr>
        <w:pStyle w:val="ConsPlusNormal"/>
        <w:spacing w:before="220"/>
        <w:ind w:firstLine="540"/>
        <w:jc w:val="both"/>
      </w:pPr>
      <w: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5F0EAF" w:rsidRDefault="005F0EAF">
      <w:pPr>
        <w:pStyle w:val="ConsPlusNormal"/>
        <w:spacing w:before="220"/>
        <w:ind w:firstLine="540"/>
        <w:jc w:val="both"/>
      </w:pPr>
      <w: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5F0EAF" w:rsidRDefault="005F0EAF">
      <w:pPr>
        <w:pStyle w:val="ConsPlusNormal"/>
        <w:spacing w:before="220"/>
        <w:ind w:firstLine="540"/>
        <w:jc w:val="both"/>
      </w:pPr>
      <w:bookmarkStart w:id="10" w:name="P72"/>
      <w:bookmarkEnd w:id="10"/>
      <w:r>
        <w:t xml:space="preserve">б) организации, осуществляющие деятельность по предоставлению ипотечных займов, после включения в указанный в </w:t>
      </w:r>
      <w:hyperlink w:anchor="P39" w:history="1">
        <w:r>
          <w:rPr>
            <w:color w:val="0000FF"/>
          </w:rPr>
          <w:t>пункте 2</w:t>
        </w:r>
      </w:hyperlink>
      <w:r>
        <w:t xml:space="preserve"> настоящих Правил перечень, но не позднее 15 июня 2020 г., представляют в общество заявку с приложением к заявке следующих документов:</w:t>
      </w:r>
    </w:p>
    <w:p w:rsidR="005F0EAF" w:rsidRDefault="005F0EAF">
      <w:pPr>
        <w:pStyle w:val="ConsPlusNormal"/>
        <w:spacing w:before="220"/>
        <w:ind w:firstLine="540"/>
        <w:jc w:val="both"/>
      </w:pPr>
      <w:r>
        <w:t>план-график;</w:t>
      </w:r>
    </w:p>
    <w:p w:rsidR="005F0EAF" w:rsidRDefault="005F0EAF">
      <w:pPr>
        <w:pStyle w:val="ConsPlusNormal"/>
        <w:spacing w:before="220"/>
        <w:ind w:firstLine="540"/>
        <w:jc w:val="both"/>
      </w:pPr>
      <w:r>
        <w:t>копии учредительных документов кредитора;</w:t>
      </w:r>
    </w:p>
    <w:p w:rsidR="005F0EAF" w:rsidRDefault="005F0EAF">
      <w:pPr>
        <w:pStyle w:val="ConsPlusNormal"/>
        <w:spacing w:before="220"/>
        <w:ind w:firstLine="540"/>
        <w:jc w:val="both"/>
      </w:pPr>
      <w:r>
        <w:t>свидетельство или нотариально заверенная копия свидетельства о государственной регистрации кредитора в качестве юридического лица;</w:t>
      </w:r>
    </w:p>
    <w:p w:rsidR="005F0EAF" w:rsidRDefault="005F0EAF">
      <w:pPr>
        <w:pStyle w:val="ConsPlusNormal"/>
        <w:spacing w:before="220"/>
        <w:ind w:firstLine="540"/>
        <w:jc w:val="both"/>
      </w:pPr>
      <w:r>
        <w:t>свидетельство или нотариально заверенная копия свидетельства о постановке кредитора на налоговый учет;</w:t>
      </w:r>
    </w:p>
    <w:p w:rsidR="005F0EAF" w:rsidRDefault="005F0EAF">
      <w:pPr>
        <w:pStyle w:val="ConsPlusNormal"/>
        <w:spacing w:before="220"/>
        <w:ind w:firstLine="540"/>
        <w:jc w:val="both"/>
      </w:pPr>
      <w: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5F0EAF" w:rsidRDefault="005F0EAF">
      <w:pPr>
        <w:pStyle w:val="ConsPlusNormal"/>
        <w:spacing w:before="220"/>
        <w:ind w:firstLine="540"/>
        <w:jc w:val="both"/>
      </w:pPr>
      <w: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5F0EAF" w:rsidRDefault="005F0EAF">
      <w:pPr>
        <w:pStyle w:val="ConsPlusNormal"/>
        <w:spacing w:before="220"/>
        <w:ind w:firstLine="540"/>
        <w:jc w:val="both"/>
      </w:pPr>
      <w:bookmarkStart w:id="11" w:name="P79"/>
      <w:bookmarkEnd w:id="11"/>
      <w:r>
        <w:t xml:space="preserve">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w:anchor="P65" w:history="1">
        <w:r>
          <w:rPr>
            <w:color w:val="0000FF"/>
          </w:rPr>
          <w:t>пункте 6</w:t>
        </w:r>
      </w:hyperlink>
      <w:r>
        <w:t xml:space="preserve"> настоящих Правил документов, за исключением плана-графика.</w:t>
      </w:r>
    </w:p>
    <w:p w:rsidR="005F0EAF" w:rsidRDefault="005F0EAF">
      <w:pPr>
        <w:pStyle w:val="ConsPlusNormal"/>
        <w:spacing w:before="220"/>
        <w:ind w:firstLine="540"/>
        <w:jc w:val="both"/>
      </w:pPr>
      <w:r>
        <w:lastRenderedPageBreak/>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5F0EAF" w:rsidRDefault="005F0EAF">
      <w:pPr>
        <w:pStyle w:val="ConsPlusNormal"/>
        <w:spacing w:before="220"/>
        <w:ind w:firstLine="540"/>
        <w:jc w:val="both"/>
      </w:pPr>
      <w: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5F0EAF" w:rsidRDefault="005F0EAF">
      <w:pPr>
        <w:pStyle w:val="ConsPlusNormal"/>
        <w:spacing w:before="220"/>
        <w:ind w:firstLine="540"/>
        <w:jc w:val="both"/>
      </w:pPr>
      <w:r>
        <w:t>свидетельство о постановке ипотечного агента на налоговый учет либо его копию, заверенную управляющей организацией ипотечного агента;</w:t>
      </w:r>
    </w:p>
    <w:p w:rsidR="005F0EAF" w:rsidRDefault="005F0EAF">
      <w:pPr>
        <w:pStyle w:val="ConsPlusNormal"/>
        <w:spacing w:before="220"/>
        <w:ind w:firstLine="540"/>
        <w:jc w:val="both"/>
      </w:pPr>
      <w: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5F0EAF" w:rsidRDefault="005F0EAF">
      <w:pPr>
        <w:pStyle w:val="ConsPlusNormal"/>
        <w:spacing w:before="220"/>
        <w:ind w:firstLine="540"/>
        <w:jc w:val="both"/>
      </w:pPr>
      <w:bookmarkStart w:id="12" w:name="P84"/>
      <w:bookmarkEnd w:id="12"/>
      <w:r>
        <w:t>8. Общество:</w:t>
      </w:r>
    </w:p>
    <w:p w:rsidR="005F0EAF" w:rsidRDefault="005F0EAF">
      <w:pPr>
        <w:pStyle w:val="ConsPlusNormal"/>
        <w:spacing w:before="220"/>
        <w:ind w:firstLine="540"/>
        <w:jc w:val="both"/>
      </w:pPr>
      <w:r>
        <w:t>а) регистрирует в порядке очередности поступившие заявки;</w:t>
      </w:r>
    </w:p>
    <w:p w:rsidR="005F0EAF" w:rsidRDefault="005F0EAF">
      <w:pPr>
        <w:pStyle w:val="ConsPlusNormal"/>
        <w:spacing w:before="220"/>
        <w:ind w:firstLine="540"/>
        <w:jc w:val="both"/>
      </w:pPr>
      <w:r>
        <w:t xml:space="preserve">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w:t>
      </w:r>
      <w:hyperlink w:anchor="P166" w:history="1">
        <w:r>
          <w:rPr>
            <w:color w:val="0000FF"/>
          </w:rPr>
          <w:t>приложению N 2</w:t>
        </w:r>
      </w:hyperlink>
      <w:r>
        <w:t xml:space="preserve"> (далее - уведомление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w:t>
      </w:r>
      <w:hyperlink w:anchor="P66" w:history="1">
        <w:r>
          <w:rPr>
            <w:color w:val="0000FF"/>
          </w:rPr>
          <w:t>подпунктами "а"</w:t>
        </w:r>
      </w:hyperlink>
      <w:r>
        <w:t xml:space="preserve"> и </w:t>
      </w:r>
      <w:hyperlink w:anchor="P72" w:history="1">
        <w:r>
          <w:rPr>
            <w:color w:val="0000FF"/>
          </w:rPr>
          <w:t>"б" пункта 6</w:t>
        </w:r>
      </w:hyperlink>
      <w:r>
        <w:t xml:space="preserve"> настоящих Правил;</w:t>
      </w:r>
    </w:p>
    <w:p w:rsidR="005F0EAF" w:rsidRDefault="005F0EAF">
      <w:pPr>
        <w:pStyle w:val="ConsPlusNormal"/>
        <w:spacing w:before="220"/>
        <w:ind w:firstLine="540"/>
        <w:jc w:val="both"/>
      </w:pPr>
      <w:r>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заявках в целях получения возмещения недополученных доходов в соответствии с настоящими Правилами. 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w:t>
      </w:r>
      <w:hyperlink w:anchor="P65" w:history="1">
        <w:r>
          <w:rPr>
            <w:color w:val="0000FF"/>
          </w:rPr>
          <w:t>пункте 6</w:t>
        </w:r>
      </w:hyperlink>
      <w:r>
        <w:t xml:space="preserve"> настоящих Правил, дальнейшему пересмотру не подлежит;</w:t>
      </w:r>
    </w:p>
    <w:p w:rsidR="005F0EAF" w:rsidRDefault="005F0EAF">
      <w:pPr>
        <w:pStyle w:val="ConsPlusNormal"/>
        <w:spacing w:before="220"/>
        <w:ind w:firstLine="540"/>
        <w:jc w:val="both"/>
      </w:pPr>
      <w:r>
        <w:t xml:space="preserve">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w:anchor="P198" w:history="1">
        <w:r>
          <w:rPr>
            <w:color w:val="0000FF"/>
          </w:rPr>
          <w:t>приложению N 3</w:t>
        </w:r>
      </w:hyperlink>
      <w:r>
        <w:t xml:space="preserve"> (далее - уведомление о размере лимита средств);</w:t>
      </w:r>
    </w:p>
    <w:p w:rsidR="005F0EAF" w:rsidRDefault="005F0EAF">
      <w:pPr>
        <w:pStyle w:val="ConsPlusNormal"/>
        <w:spacing w:before="220"/>
        <w:ind w:firstLine="540"/>
        <w:jc w:val="both"/>
      </w:pPr>
      <w:r>
        <w:t>д) публикует на официальном сайте общества в сети "Интернет" информацию об установленных лимитах средств для каждого кредитора.</w:t>
      </w:r>
    </w:p>
    <w:p w:rsidR="005F0EAF" w:rsidRDefault="005F0EAF">
      <w:pPr>
        <w:pStyle w:val="ConsPlusNormal"/>
        <w:spacing w:before="220"/>
        <w:ind w:firstLine="540"/>
        <w:jc w:val="both"/>
      </w:pPr>
      <w:r>
        <w:t xml:space="preserve">9. 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w:anchor="P14" w:history="1">
        <w:r>
          <w:rPr>
            <w:color w:val="0000FF"/>
          </w:rPr>
          <w:t>пункте 3</w:t>
        </w:r>
      </w:hyperlink>
      <w:r>
        <w:t xml:space="preserve"> постановления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 кредитором указанными в </w:t>
      </w:r>
      <w:hyperlink w:anchor="P65" w:history="1">
        <w:r>
          <w:rPr>
            <w:color w:val="0000FF"/>
          </w:rPr>
          <w:t>пунктах 6</w:t>
        </w:r>
      </w:hyperlink>
      <w:r>
        <w:t xml:space="preserve"> - </w:t>
      </w:r>
      <w:hyperlink w:anchor="P84" w:history="1">
        <w:r>
          <w:rPr>
            <w:color w:val="0000FF"/>
          </w:rPr>
          <w:t>8</w:t>
        </w:r>
      </w:hyperlink>
      <w:r>
        <w:t xml:space="preserve"> настоящих Правил заявкой и уведомлением о возможности выплаты.</w:t>
      </w:r>
    </w:p>
    <w:p w:rsidR="005F0EAF" w:rsidRDefault="005F0EAF">
      <w:pPr>
        <w:pStyle w:val="ConsPlusNormal"/>
        <w:spacing w:before="220"/>
        <w:ind w:firstLine="540"/>
        <w:jc w:val="both"/>
      </w:pPr>
      <w:r>
        <w:t xml:space="preserve">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w:anchor="P108" w:history="1">
        <w:r>
          <w:rPr>
            <w:color w:val="0000FF"/>
          </w:rPr>
          <w:t>пункте 18</w:t>
        </w:r>
      </w:hyperlink>
      <w:r>
        <w:t xml:space="preserve"> настоящих Правил условий и порядка информационного взаимодействия общества и кредиторов.</w:t>
      </w:r>
    </w:p>
    <w:p w:rsidR="005F0EAF" w:rsidRDefault="005F0EAF">
      <w:pPr>
        <w:pStyle w:val="ConsPlusNormal"/>
        <w:spacing w:before="220"/>
        <w:ind w:firstLine="540"/>
        <w:jc w:val="both"/>
      </w:pPr>
      <w:r>
        <w:t>10. Для получения выплат кредитор представляет в общество не позднее 10-го рабочего дня месяца, следующего за расчетным месяцем:</w:t>
      </w:r>
    </w:p>
    <w:p w:rsidR="005F0EAF" w:rsidRDefault="005F0EAF">
      <w:pPr>
        <w:pStyle w:val="ConsPlusNormal"/>
        <w:spacing w:before="220"/>
        <w:ind w:firstLine="540"/>
        <w:jc w:val="both"/>
      </w:pPr>
      <w:r>
        <w:t xml:space="preserve">а) заявление о получении выплат на возмещение недополученных доходов по форме согласно </w:t>
      </w:r>
      <w:hyperlink w:anchor="P230" w:history="1">
        <w:r>
          <w:rPr>
            <w:color w:val="0000FF"/>
          </w:rPr>
          <w:t>приложению N 4</w:t>
        </w:r>
      </w:hyperlink>
      <w:r>
        <w:t xml:space="preserve">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5F0EAF" w:rsidRDefault="005F0EAF">
      <w:pPr>
        <w:pStyle w:val="ConsPlusNormal"/>
        <w:spacing w:before="220"/>
        <w:ind w:firstLine="540"/>
        <w:jc w:val="both"/>
      </w:pPr>
      <w: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5F0EAF" w:rsidRDefault="005F0EAF">
      <w:pPr>
        <w:pStyle w:val="ConsPlusNormal"/>
        <w:spacing w:before="220"/>
        <w:ind w:firstLine="540"/>
        <w:jc w:val="both"/>
      </w:pPr>
      <w:r>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5F0EAF" w:rsidRDefault="005F0EAF">
      <w:pPr>
        <w:pStyle w:val="ConsPlusNormal"/>
        <w:spacing w:before="220"/>
        <w:ind w:firstLine="540"/>
        <w:jc w:val="both"/>
      </w:pPr>
      <w: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5F0EAF" w:rsidRDefault="005F0EAF">
      <w:pPr>
        <w:pStyle w:val="ConsPlusNormal"/>
        <w:spacing w:before="220"/>
        <w:ind w:firstLine="540"/>
        <w:jc w:val="both"/>
      </w:pPr>
      <w: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5F0EAF" w:rsidRDefault="005F0EAF">
      <w:pPr>
        <w:pStyle w:val="ConsPlusNormal"/>
        <w:spacing w:before="220"/>
        <w:ind w:firstLine="540"/>
        <w:jc w:val="both"/>
      </w:pPr>
      <w: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5F0EAF" w:rsidRDefault="005F0EAF">
      <w:pPr>
        <w:pStyle w:val="ConsPlusNormal"/>
        <w:spacing w:before="220"/>
        <w:ind w:firstLine="540"/>
        <w:jc w:val="both"/>
      </w:pPr>
      <w: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5F0EAF" w:rsidRDefault="005F0EAF">
      <w:pPr>
        <w:pStyle w:val="ConsPlusNormal"/>
        <w:spacing w:before="220"/>
        <w:ind w:firstLine="540"/>
        <w:jc w:val="both"/>
      </w:pPr>
      <w:r>
        <w:t>13. При несоблюдении кредитором установленных настоящими Правилами порядка и (или) условий выплаты возмещения недополученных доходов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5F0EAF" w:rsidRDefault="005F0EAF">
      <w:pPr>
        <w:pStyle w:val="ConsPlusNormal"/>
        <w:spacing w:before="220"/>
        <w:ind w:firstLine="540"/>
        <w:jc w:val="both"/>
      </w:pPr>
      <w:r>
        <w:t>В случае просрочки исполнения обязанности по возврату обществу денежных средств кредитор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5F0EAF" w:rsidRDefault="005F0EAF">
      <w:pPr>
        <w:pStyle w:val="ConsPlusNormal"/>
        <w:spacing w:before="220"/>
        <w:ind w:firstLine="540"/>
        <w:jc w:val="both"/>
      </w:pPr>
      <w:r>
        <w:t xml:space="preserve">По решению общества возвращенные средства могут быть распределены другим кредиторам в случае их обращения к обществу с заявлением об увеличении установленного им </w:t>
      </w:r>
      <w:r>
        <w:lastRenderedPageBreak/>
        <w:t>лимита на выдачу кредитов (займов).</w:t>
      </w:r>
    </w:p>
    <w:p w:rsidR="005F0EAF" w:rsidRDefault="005F0EAF">
      <w:pPr>
        <w:pStyle w:val="ConsPlusNormal"/>
        <w:spacing w:before="220"/>
        <w:ind w:firstLine="540"/>
        <w:jc w:val="both"/>
      </w:pPr>
      <w:bookmarkStart w:id="13" w:name="P103"/>
      <w:bookmarkEnd w:id="13"/>
      <w: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5F0EAF" w:rsidRDefault="005F0EAF">
      <w:pPr>
        <w:pStyle w:val="ConsPlusNormal"/>
        <w:spacing w:before="220"/>
        <w:ind w:firstLine="540"/>
        <w:jc w:val="both"/>
      </w:pPr>
      <w:r>
        <w:t>Обмен документами между кредиторами и обществом осуществляется с использованием единой информационной системы жилищного строительства.</w:t>
      </w:r>
    </w:p>
    <w:p w:rsidR="005F0EAF" w:rsidRDefault="005F0EAF">
      <w:pPr>
        <w:pStyle w:val="ConsPlusNormal"/>
        <w:spacing w:before="220"/>
        <w:ind w:firstLine="540"/>
        <w:jc w:val="both"/>
      </w:pPr>
      <w:r>
        <w:t xml:space="preserve">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w:anchor="P461" w:history="1">
        <w:r>
          <w:rPr>
            <w:color w:val="0000FF"/>
          </w:rPr>
          <w:t>приложению N 5</w:t>
        </w:r>
      </w:hyperlink>
      <w:r>
        <w:t>.</w:t>
      </w:r>
    </w:p>
    <w:p w:rsidR="005F0EAF" w:rsidRDefault="005F0EAF">
      <w:pPr>
        <w:pStyle w:val="ConsPlusNormal"/>
        <w:spacing w:before="220"/>
        <w:ind w:firstLine="540"/>
        <w:jc w:val="both"/>
      </w:pPr>
      <w:r>
        <w:t xml:space="preserve">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w:anchor="P103" w:history="1">
        <w:r>
          <w:rPr>
            <w:color w:val="0000FF"/>
          </w:rPr>
          <w:t>пункте 14</w:t>
        </w:r>
      </w:hyperlink>
      <w: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5F0EAF" w:rsidRDefault="005F0EAF">
      <w:pPr>
        <w:pStyle w:val="ConsPlusNormal"/>
        <w:spacing w:before="220"/>
        <w:ind w:firstLine="540"/>
        <w:jc w:val="both"/>
      </w:pPr>
      <w: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5F0EAF" w:rsidRDefault="005F0EAF">
      <w:pPr>
        <w:pStyle w:val="ConsPlusNormal"/>
        <w:spacing w:before="220"/>
        <w:ind w:firstLine="540"/>
        <w:jc w:val="both"/>
      </w:pPr>
      <w:bookmarkStart w:id="14" w:name="P108"/>
      <w:bookmarkEnd w:id="14"/>
      <w:r>
        <w:t xml:space="preserve">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w:anchor="P65" w:history="1">
        <w:r>
          <w:rPr>
            <w:color w:val="0000FF"/>
          </w:rPr>
          <w:t>пункте 6</w:t>
        </w:r>
      </w:hyperlink>
      <w:r>
        <w:t xml:space="preserve"> или </w:t>
      </w:r>
      <w:hyperlink w:anchor="P79" w:history="1">
        <w:r>
          <w:rPr>
            <w:color w:val="0000FF"/>
          </w:rPr>
          <w:t>7</w:t>
        </w:r>
      </w:hyperlink>
      <w:r>
        <w:t xml:space="preserve">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right"/>
        <w:outlineLvl w:val="1"/>
      </w:pPr>
      <w:r>
        <w:t>Приложение N 1</w:t>
      </w:r>
    </w:p>
    <w:p w:rsidR="005F0EAF" w:rsidRDefault="005F0EAF">
      <w:pPr>
        <w:pStyle w:val="ConsPlusNormal"/>
        <w:jc w:val="right"/>
      </w:pPr>
      <w:r>
        <w:t>к Правилам возмещения кредитным</w:t>
      </w:r>
    </w:p>
    <w:p w:rsidR="005F0EAF" w:rsidRDefault="005F0EAF">
      <w:pPr>
        <w:pStyle w:val="ConsPlusNormal"/>
        <w:jc w:val="right"/>
      </w:pPr>
      <w:r>
        <w:t>и иным организациям недополученных</w:t>
      </w:r>
    </w:p>
    <w:p w:rsidR="005F0EAF" w:rsidRDefault="005F0EAF">
      <w:pPr>
        <w:pStyle w:val="ConsPlusNormal"/>
        <w:jc w:val="right"/>
      </w:pPr>
      <w:r>
        <w:t>доходов по жилищным (ипотечным)</w:t>
      </w:r>
    </w:p>
    <w:p w:rsidR="005F0EAF" w:rsidRDefault="005F0EAF">
      <w:pPr>
        <w:pStyle w:val="ConsPlusNormal"/>
        <w:jc w:val="right"/>
      </w:pPr>
      <w:r>
        <w:t>кредитам (займам), выданным гражданам</w:t>
      </w:r>
    </w:p>
    <w:p w:rsidR="005F0EAF" w:rsidRDefault="005F0EAF">
      <w:pPr>
        <w:pStyle w:val="ConsPlusNormal"/>
        <w:jc w:val="right"/>
      </w:pPr>
      <w:r>
        <w:t>Российской Федерации в 2020 году</w:t>
      </w:r>
    </w:p>
    <w:p w:rsidR="005F0EAF" w:rsidRDefault="005F0EAF">
      <w:pPr>
        <w:pStyle w:val="ConsPlusNormal"/>
        <w:jc w:val="both"/>
      </w:pPr>
    </w:p>
    <w:p w:rsidR="005F0EAF" w:rsidRDefault="005F0EAF">
      <w:pPr>
        <w:pStyle w:val="ConsPlusNormal"/>
        <w:jc w:val="right"/>
      </w:pPr>
      <w:r>
        <w:t>(форма)</w:t>
      </w: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3027"/>
        <w:gridCol w:w="3027"/>
        <w:gridCol w:w="3017"/>
      </w:tblGrid>
      <w:tr w:rsidR="005F0EAF">
        <w:tc>
          <w:tcPr>
            <w:tcW w:w="9071" w:type="dxa"/>
            <w:gridSpan w:val="3"/>
            <w:tcBorders>
              <w:top w:val="nil"/>
              <w:left w:val="nil"/>
              <w:bottom w:val="nil"/>
              <w:right w:val="nil"/>
            </w:tcBorders>
          </w:tcPr>
          <w:p w:rsidR="005F0EAF" w:rsidRDefault="005F0EAF">
            <w:pPr>
              <w:pStyle w:val="ConsPlusNormal"/>
              <w:jc w:val="right"/>
            </w:pPr>
            <w:r>
              <w:t>В акционерное общество "ДОМ.РФ"</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jc w:val="center"/>
            </w:pPr>
            <w:bookmarkStart w:id="15" w:name="P125"/>
            <w:bookmarkEnd w:id="15"/>
            <w:r>
              <w:t>ЗАЯВКА</w:t>
            </w:r>
          </w:p>
          <w:p w:rsidR="005F0EAF" w:rsidRDefault="005F0EAF">
            <w:pPr>
              <w:pStyle w:val="ConsPlusNormal"/>
              <w:jc w:val="center"/>
            </w:pPr>
            <w:r>
              <w:t>на возмещение недополученных доходов по выданным жилищным (ипотечным) кредитам (займам), предоставленным гражданам Российской Федерации в 2020 году</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single" w:sz="4" w:space="0" w:color="auto"/>
              <w:right w:val="nil"/>
            </w:tcBorders>
          </w:tcPr>
          <w:p w:rsidR="005F0EAF" w:rsidRDefault="005F0EAF">
            <w:pPr>
              <w:pStyle w:val="ConsPlusNormal"/>
            </w:pPr>
          </w:p>
        </w:tc>
      </w:tr>
      <w:tr w:rsidR="005F0EAF">
        <w:tc>
          <w:tcPr>
            <w:tcW w:w="9071" w:type="dxa"/>
            <w:gridSpan w:val="3"/>
            <w:tcBorders>
              <w:top w:val="single" w:sz="4" w:space="0" w:color="auto"/>
              <w:left w:val="nil"/>
              <w:bottom w:val="nil"/>
              <w:right w:val="nil"/>
            </w:tcBorders>
          </w:tcPr>
          <w:p w:rsidR="005F0EAF" w:rsidRDefault="005F0EAF">
            <w:pPr>
              <w:pStyle w:val="ConsPlusNormal"/>
              <w:jc w:val="center"/>
            </w:pPr>
            <w:r>
              <w:t>(наименование организации)</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ind w:firstLine="283"/>
              <w:jc w:val="both"/>
            </w:pPr>
            <w:r>
              <w:t xml:space="preserve">В соответствии с </w:t>
            </w:r>
            <w:hyperlink w:anchor="P33" w:history="1">
              <w:r>
                <w:rPr>
                  <w:color w:val="0000FF"/>
                </w:rPr>
                <w:t>Правилами</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tc>
      </w:tr>
      <w:tr w:rsidR="005F0EAF">
        <w:tc>
          <w:tcPr>
            <w:tcW w:w="9071" w:type="dxa"/>
            <w:gridSpan w:val="3"/>
            <w:tcBorders>
              <w:top w:val="nil"/>
              <w:left w:val="nil"/>
              <w:bottom w:val="single" w:sz="4" w:space="0" w:color="auto"/>
              <w:right w:val="nil"/>
            </w:tcBorders>
          </w:tcPr>
          <w:p w:rsidR="005F0EAF" w:rsidRDefault="005F0EAF">
            <w:pPr>
              <w:pStyle w:val="ConsPlusNormal"/>
            </w:pPr>
          </w:p>
        </w:tc>
      </w:tr>
      <w:tr w:rsidR="005F0EAF">
        <w:tc>
          <w:tcPr>
            <w:tcW w:w="9071" w:type="dxa"/>
            <w:gridSpan w:val="3"/>
            <w:tcBorders>
              <w:top w:val="single" w:sz="4" w:space="0" w:color="auto"/>
              <w:left w:val="nil"/>
              <w:bottom w:val="nil"/>
              <w:right w:val="nil"/>
            </w:tcBorders>
          </w:tcPr>
          <w:p w:rsidR="005F0EAF" w:rsidRDefault="005F0EAF">
            <w:pPr>
              <w:pStyle w:val="ConsPlusNormal"/>
              <w:jc w:val="center"/>
            </w:pPr>
            <w:r>
              <w:t>(наименование организации)</w:t>
            </w:r>
          </w:p>
        </w:tc>
      </w:tr>
      <w:tr w:rsidR="005F0EAF">
        <w:tc>
          <w:tcPr>
            <w:tcW w:w="9071" w:type="dxa"/>
            <w:gridSpan w:val="3"/>
            <w:tcBorders>
              <w:top w:val="nil"/>
              <w:left w:val="nil"/>
              <w:bottom w:val="nil"/>
              <w:right w:val="nil"/>
            </w:tcBorders>
          </w:tcPr>
          <w:p w:rsidR="005F0EAF" w:rsidRDefault="005F0EAF">
            <w:pPr>
              <w:pStyle w:val="ConsPlusNormal"/>
              <w:jc w:val="both"/>
            </w:pPr>
            <w:r>
              <w:t>(далее - организация) заявляет о своем намерении выдать жилищные (ипотечные) кредиты (займы) на условиях, установленных указанными Правилами, в размере _____ (__________________________________________________) рублей.</w:t>
            </w:r>
          </w:p>
          <w:p w:rsidR="005F0EAF" w:rsidRDefault="005F0EAF">
            <w:pPr>
              <w:pStyle w:val="ConsPlusNormal"/>
              <w:ind w:left="2268"/>
            </w:pPr>
            <w:r>
              <w:t>(сумма прописью)</w:t>
            </w:r>
          </w:p>
        </w:tc>
      </w:tr>
      <w:tr w:rsidR="005F0EAF">
        <w:tc>
          <w:tcPr>
            <w:tcW w:w="9071" w:type="dxa"/>
            <w:gridSpan w:val="3"/>
            <w:tcBorders>
              <w:top w:val="nil"/>
              <w:left w:val="nil"/>
              <w:bottom w:val="nil"/>
              <w:right w:val="nil"/>
            </w:tcBorders>
          </w:tcPr>
          <w:p w:rsidR="005F0EAF" w:rsidRDefault="005F0EAF">
            <w:pPr>
              <w:pStyle w:val="ConsPlusNormal"/>
              <w:ind w:firstLine="283"/>
              <w:jc w:val="both"/>
            </w:pPr>
            <w:r>
              <w:t xml:space="preserve">Настоящим организация выражает согласие на получение выплат на условиях и в порядке, которые предусмотрены указанными </w:t>
            </w:r>
            <w:hyperlink w:anchor="P33" w:history="1">
              <w:r>
                <w:rPr>
                  <w:color w:val="0000FF"/>
                </w:rPr>
                <w:t>Правилами</w:t>
              </w:r>
            </w:hyperlink>
            <w:r>
              <w:t>, а также на осуществление акционерным обществом "ДОМ.РФ" контроля за соблюдением порядка и условий выплат.</w:t>
            </w:r>
          </w:p>
          <w:p w:rsidR="005F0EAF" w:rsidRDefault="005F0EAF">
            <w:pPr>
              <w:pStyle w:val="ConsPlusNormal"/>
              <w:ind w:firstLine="283"/>
              <w:jc w:val="both"/>
            </w:pPr>
            <w:r>
              <w:t>Организация обязуется:</w:t>
            </w:r>
          </w:p>
          <w:p w:rsidR="005F0EAF" w:rsidRDefault="005F0EAF">
            <w:pPr>
              <w:pStyle w:val="ConsPlusNormal"/>
              <w:ind w:firstLine="283"/>
              <w:jc w:val="both"/>
            </w:pPr>
            <w:r>
              <w:t xml:space="preserve">осуществлять выдачу жилищных (ипотечных) кредитов (займов), соответствующих условиям, предусмотренным указанными </w:t>
            </w:r>
            <w:hyperlink w:anchor="P33" w:history="1">
              <w:r>
                <w:rPr>
                  <w:color w:val="0000FF"/>
                </w:rPr>
                <w:t>Правилами</w:t>
              </w:r>
            </w:hyperlink>
            <w:r>
              <w:t>, в размере не менее размера, определенного в плане-графике ежемесячной выдачи организацией кредитов (займов) (прилагается к настоящей заявке);</w:t>
            </w:r>
          </w:p>
          <w:p w:rsidR="005F0EAF" w:rsidRDefault="005F0EAF">
            <w:pPr>
              <w:pStyle w:val="ConsPlusNormal"/>
              <w:ind w:firstLine="283"/>
              <w:jc w:val="both"/>
            </w:pPr>
            <w:r>
              <w:t>в течение 5 рабочих дней со дня получения требования акционерного общества "ДОМ.РФ" о возврате средств при несоблюдении порядка и (или) условий выплат возвратить средства, полученные в качестве выплат, акционерному обществу "ДОМ.РФ". В случае просрочки исполнения обязанности по возврату обществу денежных средств организация обязана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pPr>
            <w:r>
              <w:t>Руководитель или уполномоченное им лицо</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3027" w:type="dxa"/>
            <w:tcBorders>
              <w:top w:val="nil"/>
              <w:left w:val="nil"/>
              <w:bottom w:val="nil"/>
              <w:right w:val="nil"/>
            </w:tcBorders>
          </w:tcPr>
          <w:p w:rsidR="005F0EAF" w:rsidRDefault="005F0EAF">
            <w:pPr>
              <w:pStyle w:val="ConsPlusNormal"/>
              <w:jc w:val="center"/>
            </w:pPr>
            <w:r>
              <w:t>_____________________</w:t>
            </w:r>
          </w:p>
          <w:p w:rsidR="005F0EAF" w:rsidRDefault="005F0EAF">
            <w:pPr>
              <w:pStyle w:val="ConsPlusNormal"/>
              <w:jc w:val="center"/>
            </w:pPr>
            <w:r>
              <w:t>(должность)</w:t>
            </w:r>
          </w:p>
        </w:tc>
        <w:tc>
          <w:tcPr>
            <w:tcW w:w="3027" w:type="dxa"/>
            <w:tcBorders>
              <w:top w:val="nil"/>
              <w:left w:val="nil"/>
              <w:bottom w:val="nil"/>
              <w:right w:val="nil"/>
            </w:tcBorders>
          </w:tcPr>
          <w:p w:rsidR="005F0EAF" w:rsidRDefault="005F0EAF">
            <w:pPr>
              <w:pStyle w:val="ConsPlusNormal"/>
              <w:jc w:val="center"/>
            </w:pPr>
            <w:r>
              <w:t>______________</w:t>
            </w:r>
          </w:p>
          <w:p w:rsidR="005F0EAF" w:rsidRDefault="005F0EAF">
            <w:pPr>
              <w:pStyle w:val="ConsPlusNormal"/>
              <w:jc w:val="center"/>
            </w:pPr>
            <w:r>
              <w:t>(подпись)</w:t>
            </w:r>
          </w:p>
        </w:tc>
        <w:tc>
          <w:tcPr>
            <w:tcW w:w="3017" w:type="dxa"/>
            <w:tcBorders>
              <w:top w:val="nil"/>
              <w:left w:val="nil"/>
              <w:bottom w:val="nil"/>
              <w:right w:val="nil"/>
            </w:tcBorders>
          </w:tcPr>
          <w:p w:rsidR="005F0EAF" w:rsidRDefault="005F0EAF">
            <w:pPr>
              <w:pStyle w:val="ConsPlusNormal"/>
              <w:jc w:val="center"/>
            </w:pPr>
            <w:r>
              <w:t>___________________</w:t>
            </w:r>
          </w:p>
          <w:p w:rsidR="005F0EAF" w:rsidRDefault="005F0EAF">
            <w:pPr>
              <w:pStyle w:val="ConsPlusNormal"/>
              <w:jc w:val="center"/>
            </w:pPr>
            <w:r>
              <w:t>(ф.и.о.)</w:t>
            </w:r>
          </w:p>
        </w:tc>
      </w:tr>
    </w:tbl>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right"/>
        <w:outlineLvl w:val="1"/>
      </w:pPr>
      <w:r>
        <w:t>Приложение N 2</w:t>
      </w:r>
    </w:p>
    <w:p w:rsidR="005F0EAF" w:rsidRDefault="005F0EAF">
      <w:pPr>
        <w:pStyle w:val="ConsPlusNormal"/>
        <w:jc w:val="right"/>
      </w:pPr>
      <w:r>
        <w:t>к Правилам возмещения кредитным</w:t>
      </w:r>
    </w:p>
    <w:p w:rsidR="005F0EAF" w:rsidRDefault="005F0EAF">
      <w:pPr>
        <w:pStyle w:val="ConsPlusNormal"/>
        <w:jc w:val="right"/>
      </w:pPr>
      <w:r>
        <w:lastRenderedPageBreak/>
        <w:t>и иным организациям недополученных</w:t>
      </w:r>
    </w:p>
    <w:p w:rsidR="005F0EAF" w:rsidRDefault="005F0EAF">
      <w:pPr>
        <w:pStyle w:val="ConsPlusNormal"/>
        <w:jc w:val="right"/>
      </w:pPr>
      <w:r>
        <w:t>доходов по жилищным (ипотечным)</w:t>
      </w:r>
    </w:p>
    <w:p w:rsidR="005F0EAF" w:rsidRDefault="005F0EAF">
      <w:pPr>
        <w:pStyle w:val="ConsPlusNormal"/>
        <w:jc w:val="right"/>
      </w:pPr>
      <w:r>
        <w:t>кредитам (займам), выданным гражданам</w:t>
      </w:r>
    </w:p>
    <w:p w:rsidR="005F0EAF" w:rsidRDefault="005F0EAF">
      <w:pPr>
        <w:pStyle w:val="ConsPlusNormal"/>
        <w:jc w:val="right"/>
      </w:pPr>
      <w:r>
        <w:t>Российской Федерации в 2020 году</w:t>
      </w:r>
    </w:p>
    <w:p w:rsidR="005F0EAF" w:rsidRDefault="005F0EAF">
      <w:pPr>
        <w:pStyle w:val="ConsPlusNormal"/>
        <w:jc w:val="both"/>
      </w:pPr>
    </w:p>
    <w:p w:rsidR="005F0EAF" w:rsidRDefault="005F0EAF">
      <w:pPr>
        <w:pStyle w:val="ConsPlusNormal"/>
        <w:jc w:val="right"/>
      </w:pPr>
      <w:r>
        <w:t>(форма)</w:t>
      </w: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3027"/>
        <w:gridCol w:w="3027"/>
        <w:gridCol w:w="3017"/>
      </w:tblGrid>
      <w:tr w:rsidR="005F0EAF">
        <w:tc>
          <w:tcPr>
            <w:tcW w:w="9071" w:type="dxa"/>
            <w:gridSpan w:val="3"/>
            <w:tcBorders>
              <w:top w:val="nil"/>
              <w:left w:val="nil"/>
              <w:bottom w:val="nil"/>
              <w:right w:val="nil"/>
            </w:tcBorders>
          </w:tcPr>
          <w:p w:rsidR="005F0EAF" w:rsidRDefault="005F0EAF">
            <w:pPr>
              <w:pStyle w:val="ConsPlusNormal"/>
            </w:pPr>
            <w:r>
              <w:t>В _______________________________________________________________________</w:t>
            </w:r>
          </w:p>
          <w:p w:rsidR="005F0EAF" w:rsidRDefault="005F0EAF">
            <w:pPr>
              <w:pStyle w:val="ConsPlusNormal"/>
              <w:jc w:val="center"/>
            </w:pPr>
            <w:r>
              <w:t>(наименование организации)</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jc w:val="center"/>
            </w:pPr>
            <w:bookmarkStart w:id="16" w:name="P166"/>
            <w:bookmarkEnd w:id="16"/>
            <w:r>
              <w:t>УВЕДОМЛЕНИЕ</w:t>
            </w:r>
          </w:p>
          <w:p w:rsidR="005F0EAF" w:rsidRDefault="005F0EAF">
            <w:pPr>
              <w:pStyle w:val="ConsPlusNormal"/>
              <w:jc w:val="center"/>
            </w:pPr>
            <w:r>
              <w:t>о принятии решения о возможности осуществления выплат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ind w:firstLine="283"/>
              <w:jc w:val="both"/>
            </w:pPr>
            <w:r>
              <w:t>Акционерное общество "ДОМ.РФ" информирует о принятии решения о возможности осуществления выплат возмещения недополученных доходов _________________________________________________________________________,</w:t>
            </w:r>
          </w:p>
          <w:p w:rsidR="005F0EAF" w:rsidRDefault="005F0EAF">
            <w:pPr>
              <w:pStyle w:val="ConsPlusNormal"/>
              <w:jc w:val="center"/>
            </w:pPr>
            <w:r>
              <w:t>(наименование кредитной организации)</w:t>
            </w:r>
          </w:p>
        </w:tc>
      </w:tr>
      <w:tr w:rsidR="005F0EAF">
        <w:tc>
          <w:tcPr>
            <w:tcW w:w="9071" w:type="dxa"/>
            <w:gridSpan w:val="3"/>
            <w:tcBorders>
              <w:top w:val="nil"/>
              <w:left w:val="nil"/>
              <w:bottom w:val="nil"/>
              <w:right w:val="nil"/>
            </w:tcBorders>
          </w:tcPr>
          <w:p w:rsidR="005F0EAF" w:rsidRDefault="005F0EAF">
            <w:pPr>
              <w:pStyle w:val="ConsPlusNormal"/>
              <w:jc w:val="both"/>
            </w:pPr>
            <w:r>
              <w:t xml:space="preserve">предусмотренных </w:t>
            </w:r>
            <w:hyperlink w:anchor="P33" w:history="1">
              <w:r>
                <w:rPr>
                  <w:color w:val="0000FF"/>
                </w:rPr>
                <w:t>Правилами</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pPr>
            <w:r>
              <w:t>Руководитель или уполномоченное им лицо</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3027" w:type="dxa"/>
            <w:tcBorders>
              <w:top w:val="nil"/>
              <w:left w:val="nil"/>
              <w:bottom w:val="nil"/>
              <w:right w:val="nil"/>
            </w:tcBorders>
          </w:tcPr>
          <w:p w:rsidR="005F0EAF" w:rsidRDefault="005F0EAF">
            <w:pPr>
              <w:pStyle w:val="ConsPlusNormal"/>
              <w:jc w:val="center"/>
            </w:pPr>
            <w:r>
              <w:t>__________________</w:t>
            </w:r>
          </w:p>
          <w:p w:rsidR="005F0EAF" w:rsidRDefault="005F0EAF">
            <w:pPr>
              <w:pStyle w:val="ConsPlusNormal"/>
              <w:jc w:val="center"/>
            </w:pPr>
            <w:r>
              <w:t>(должность)</w:t>
            </w:r>
          </w:p>
        </w:tc>
        <w:tc>
          <w:tcPr>
            <w:tcW w:w="3027" w:type="dxa"/>
            <w:tcBorders>
              <w:top w:val="nil"/>
              <w:left w:val="nil"/>
              <w:bottom w:val="nil"/>
              <w:right w:val="nil"/>
            </w:tcBorders>
          </w:tcPr>
          <w:p w:rsidR="005F0EAF" w:rsidRDefault="005F0EAF">
            <w:pPr>
              <w:pStyle w:val="ConsPlusNormal"/>
              <w:jc w:val="center"/>
            </w:pPr>
            <w:r>
              <w:t>______________</w:t>
            </w:r>
          </w:p>
          <w:p w:rsidR="005F0EAF" w:rsidRDefault="005F0EAF">
            <w:pPr>
              <w:pStyle w:val="ConsPlusNormal"/>
              <w:jc w:val="center"/>
            </w:pPr>
            <w:r>
              <w:t>(подпись)</w:t>
            </w:r>
          </w:p>
        </w:tc>
        <w:tc>
          <w:tcPr>
            <w:tcW w:w="3017" w:type="dxa"/>
            <w:tcBorders>
              <w:top w:val="nil"/>
              <w:left w:val="nil"/>
              <w:bottom w:val="nil"/>
              <w:right w:val="nil"/>
            </w:tcBorders>
          </w:tcPr>
          <w:p w:rsidR="005F0EAF" w:rsidRDefault="005F0EAF">
            <w:pPr>
              <w:pStyle w:val="ConsPlusNormal"/>
              <w:jc w:val="center"/>
            </w:pPr>
            <w:r>
              <w:t>___________________</w:t>
            </w:r>
          </w:p>
          <w:p w:rsidR="005F0EAF" w:rsidRDefault="005F0EAF">
            <w:pPr>
              <w:pStyle w:val="ConsPlusNormal"/>
              <w:jc w:val="center"/>
            </w:pPr>
            <w:r>
              <w:t>(ф.и.о.)</w:t>
            </w:r>
          </w:p>
        </w:tc>
      </w:tr>
    </w:tbl>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right"/>
        <w:outlineLvl w:val="1"/>
      </w:pPr>
      <w:r>
        <w:t>Приложение N 3</w:t>
      </w:r>
    </w:p>
    <w:p w:rsidR="005F0EAF" w:rsidRDefault="005F0EAF">
      <w:pPr>
        <w:pStyle w:val="ConsPlusNormal"/>
        <w:jc w:val="right"/>
      </w:pPr>
      <w:r>
        <w:t>к Правилам возмещения кредитным</w:t>
      </w:r>
    </w:p>
    <w:p w:rsidR="005F0EAF" w:rsidRDefault="005F0EAF">
      <w:pPr>
        <w:pStyle w:val="ConsPlusNormal"/>
        <w:jc w:val="right"/>
      </w:pPr>
      <w:r>
        <w:t>и иным организациям недополученных</w:t>
      </w:r>
    </w:p>
    <w:p w:rsidR="005F0EAF" w:rsidRDefault="005F0EAF">
      <w:pPr>
        <w:pStyle w:val="ConsPlusNormal"/>
        <w:jc w:val="right"/>
      </w:pPr>
      <w:r>
        <w:t>доходов по жилищным (ипотечным)</w:t>
      </w:r>
    </w:p>
    <w:p w:rsidR="005F0EAF" w:rsidRDefault="005F0EAF">
      <w:pPr>
        <w:pStyle w:val="ConsPlusNormal"/>
        <w:jc w:val="right"/>
      </w:pPr>
      <w:r>
        <w:t>кредитам (займам), выданным гражданам</w:t>
      </w:r>
    </w:p>
    <w:p w:rsidR="005F0EAF" w:rsidRDefault="005F0EAF">
      <w:pPr>
        <w:pStyle w:val="ConsPlusNormal"/>
        <w:jc w:val="right"/>
      </w:pPr>
      <w:r>
        <w:t>Российской Федерации в 2020 году</w:t>
      </w:r>
    </w:p>
    <w:p w:rsidR="005F0EAF" w:rsidRDefault="005F0EAF">
      <w:pPr>
        <w:pStyle w:val="ConsPlusNormal"/>
        <w:jc w:val="both"/>
      </w:pPr>
    </w:p>
    <w:p w:rsidR="005F0EAF" w:rsidRDefault="005F0EAF">
      <w:pPr>
        <w:pStyle w:val="ConsPlusNormal"/>
        <w:jc w:val="right"/>
      </w:pPr>
      <w:r>
        <w:t>(форма)</w:t>
      </w: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3027"/>
        <w:gridCol w:w="3027"/>
        <w:gridCol w:w="3017"/>
      </w:tblGrid>
      <w:tr w:rsidR="005F0EAF">
        <w:tc>
          <w:tcPr>
            <w:tcW w:w="9071" w:type="dxa"/>
            <w:gridSpan w:val="3"/>
            <w:tcBorders>
              <w:top w:val="nil"/>
              <w:left w:val="nil"/>
              <w:bottom w:val="nil"/>
              <w:right w:val="nil"/>
            </w:tcBorders>
          </w:tcPr>
          <w:p w:rsidR="005F0EAF" w:rsidRDefault="005F0EAF">
            <w:pPr>
              <w:pStyle w:val="ConsPlusNormal"/>
            </w:pPr>
            <w:r>
              <w:t>В ________________________________________________________________________</w:t>
            </w:r>
          </w:p>
          <w:p w:rsidR="005F0EAF" w:rsidRDefault="005F0EAF">
            <w:pPr>
              <w:pStyle w:val="ConsPlusNormal"/>
              <w:jc w:val="center"/>
            </w:pPr>
            <w:r>
              <w:lastRenderedPageBreak/>
              <w:t>(наименование организации)</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jc w:val="center"/>
            </w:pPr>
            <w:bookmarkStart w:id="17" w:name="P198"/>
            <w:bookmarkEnd w:id="17"/>
            <w:r>
              <w:t>УВЕДОМЛЕНИЕ</w:t>
            </w:r>
          </w:p>
          <w:p w:rsidR="005F0EAF" w:rsidRDefault="005F0EAF">
            <w:pPr>
              <w:pStyle w:val="ConsPlusNormal"/>
              <w:jc w:val="center"/>
            </w:pPr>
            <w:r>
              <w:t>о принятии решения о размере лимита средств</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ind w:firstLine="283"/>
              <w:jc w:val="both"/>
            </w:pPr>
            <w:r>
              <w:t>Акционерное общество "ДОМ.РФ" информирует о принятии решения о размере лимита средств _________________________________________________________________________,</w:t>
            </w:r>
          </w:p>
          <w:p w:rsidR="005F0EAF" w:rsidRDefault="005F0EAF">
            <w:pPr>
              <w:pStyle w:val="ConsPlusNormal"/>
              <w:jc w:val="center"/>
            </w:pPr>
            <w:r>
              <w:t>(наименование организации)</w:t>
            </w:r>
          </w:p>
          <w:p w:rsidR="005F0EAF" w:rsidRDefault="005F0EAF">
            <w:pPr>
              <w:pStyle w:val="ConsPlusNormal"/>
              <w:jc w:val="both"/>
            </w:pPr>
            <w:r>
              <w:t xml:space="preserve">установленного на условиях, предусмотренных </w:t>
            </w:r>
            <w:hyperlink w:anchor="P33" w:history="1">
              <w:r>
                <w:rPr>
                  <w:color w:val="0000FF"/>
                </w:rPr>
                <w:t>Правилами</w:t>
              </w:r>
            </w:hyperlink>
            <w:r>
              <w:t xml:space="preserve">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в сумме ______________ (__________________________) рублей.</w:t>
            </w:r>
          </w:p>
          <w:p w:rsidR="005F0EAF" w:rsidRDefault="005F0EAF">
            <w:pPr>
              <w:pStyle w:val="ConsPlusNormal"/>
              <w:ind w:firstLine="540"/>
              <w:jc w:val="both"/>
            </w:pPr>
            <w:r>
              <w:t>(сумма прописью)</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pPr>
            <w:r>
              <w:t>Руководитель или уполномоченное им лицо</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3027" w:type="dxa"/>
            <w:tcBorders>
              <w:top w:val="nil"/>
              <w:left w:val="nil"/>
              <w:bottom w:val="nil"/>
              <w:right w:val="nil"/>
            </w:tcBorders>
          </w:tcPr>
          <w:p w:rsidR="005F0EAF" w:rsidRDefault="005F0EAF">
            <w:pPr>
              <w:pStyle w:val="ConsPlusNormal"/>
              <w:jc w:val="center"/>
            </w:pPr>
            <w:r>
              <w:t>__________________</w:t>
            </w:r>
          </w:p>
          <w:p w:rsidR="005F0EAF" w:rsidRDefault="005F0EAF">
            <w:pPr>
              <w:pStyle w:val="ConsPlusNormal"/>
              <w:jc w:val="center"/>
            </w:pPr>
            <w:r>
              <w:t>(должность)</w:t>
            </w:r>
          </w:p>
        </w:tc>
        <w:tc>
          <w:tcPr>
            <w:tcW w:w="3027" w:type="dxa"/>
            <w:tcBorders>
              <w:top w:val="nil"/>
              <w:left w:val="nil"/>
              <w:bottom w:val="nil"/>
              <w:right w:val="nil"/>
            </w:tcBorders>
          </w:tcPr>
          <w:p w:rsidR="005F0EAF" w:rsidRDefault="005F0EAF">
            <w:pPr>
              <w:pStyle w:val="ConsPlusNormal"/>
              <w:jc w:val="center"/>
            </w:pPr>
            <w:r>
              <w:t>______________</w:t>
            </w:r>
          </w:p>
          <w:p w:rsidR="005F0EAF" w:rsidRDefault="005F0EAF">
            <w:pPr>
              <w:pStyle w:val="ConsPlusNormal"/>
              <w:jc w:val="center"/>
            </w:pPr>
            <w:r>
              <w:t>(подпись)</w:t>
            </w:r>
          </w:p>
        </w:tc>
        <w:tc>
          <w:tcPr>
            <w:tcW w:w="3017" w:type="dxa"/>
            <w:tcBorders>
              <w:top w:val="nil"/>
              <w:left w:val="nil"/>
              <w:bottom w:val="nil"/>
              <w:right w:val="nil"/>
            </w:tcBorders>
          </w:tcPr>
          <w:p w:rsidR="005F0EAF" w:rsidRDefault="005F0EAF">
            <w:pPr>
              <w:pStyle w:val="ConsPlusNormal"/>
              <w:jc w:val="center"/>
            </w:pPr>
            <w:r>
              <w:t>___________________</w:t>
            </w:r>
          </w:p>
          <w:p w:rsidR="005F0EAF" w:rsidRDefault="005F0EAF">
            <w:pPr>
              <w:pStyle w:val="ConsPlusNormal"/>
              <w:jc w:val="center"/>
            </w:pPr>
            <w:r>
              <w:t>(ф.и.о.)</w:t>
            </w:r>
          </w:p>
        </w:tc>
      </w:tr>
    </w:tbl>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right"/>
        <w:outlineLvl w:val="1"/>
      </w:pPr>
      <w:r>
        <w:t>Приложение N 4</w:t>
      </w:r>
    </w:p>
    <w:p w:rsidR="005F0EAF" w:rsidRDefault="005F0EAF">
      <w:pPr>
        <w:pStyle w:val="ConsPlusNormal"/>
        <w:jc w:val="right"/>
      </w:pPr>
      <w:r>
        <w:t>к Правилам возмещения кредитным</w:t>
      </w:r>
    </w:p>
    <w:p w:rsidR="005F0EAF" w:rsidRDefault="005F0EAF">
      <w:pPr>
        <w:pStyle w:val="ConsPlusNormal"/>
        <w:jc w:val="right"/>
      </w:pPr>
      <w:r>
        <w:t>и иным организациям недополученных</w:t>
      </w:r>
    </w:p>
    <w:p w:rsidR="005F0EAF" w:rsidRDefault="005F0EAF">
      <w:pPr>
        <w:pStyle w:val="ConsPlusNormal"/>
        <w:jc w:val="right"/>
      </w:pPr>
      <w:r>
        <w:t>доходов по жилищным (ипотечным)</w:t>
      </w:r>
    </w:p>
    <w:p w:rsidR="005F0EAF" w:rsidRDefault="005F0EAF">
      <w:pPr>
        <w:pStyle w:val="ConsPlusNormal"/>
        <w:jc w:val="right"/>
      </w:pPr>
      <w:r>
        <w:t>кредитам (займам), выданным гражданам</w:t>
      </w:r>
    </w:p>
    <w:p w:rsidR="005F0EAF" w:rsidRDefault="005F0EAF">
      <w:pPr>
        <w:pStyle w:val="ConsPlusNormal"/>
        <w:jc w:val="right"/>
      </w:pPr>
      <w:r>
        <w:t>Российской Федерации в 2020 году</w:t>
      </w:r>
    </w:p>
    <w:p w:rsidR="005F0EAF" w:rsidRDefault="005F0EAF">
      <w:pPr>
        <w:pStyle w:val="ConsPlusNormal"/>
        <w:jc w:val="both"/>
      </w:pPr>
    </w:p>
    <w:p w:rsidR="005F0EAF" w:rsidRDefault="005F0EAF">
      <w:pPr>
        <w:pStyle w:val="ConsPlusNormal"/>
        <w:jc w:val="right"/>
      </w:pPr>
      <w:r>
        <w:t>(форма)</w:t>
      </w: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5F0EAF">
        <w:tc>
          <w:tcPr>
            <w:tcW w:w="9071" w:type="dxa"/>
            <w:tcBorders>
              <w:top w:val="nil"/>
              <w:left w:val="nil"/>
              <w:bottom w:val="nil"/>
              <w:right w:val="nil"/>
            </w:tcBorders>
          </w:tcPr>
          <w:p w:rsidR="005F0EAF" w:rsidRDefault="005F0EAF">
            <w:pPr>
              <w:pStyle w:val="ConsPlusNormal"/>
              <w:jc w:val="right"/>
            </w:pPr>
            <w:r>
              <w:t>В акционерное общество "ДОМ.РФ"</w:t>
            </w:r>
          </w:p>
        </w:tc>
      </w:tr>
      <w:tr w:rsidR="005F0EAF">
        <w:tc>
          <w:tcPr>
            <w:tcW w:w="9071" w:type="dxa"/>
            <w:tcBorders>
              <w:top w:val="nil"/>
              <w:left w:val="nil"/>
              <w:bottom w:val="nil"/>
              <w:right w:val="nil"/>
            </w:tcBorders>
          </w:tcPr>
          <w:p w:rsidR="005F0EAF" w:rsidRDefault="005F0EAF">
            <w:pPr>
              <w:pStyle w:val="ConsPlusNormal"/>
            </w:pPr>
          </w:p>
        </w:tc>
      </w:tr>
      <w:tr w:rsidR="005F0EAF">
        <w:tc>
          <w:tcPr>
            <w:tcW w:w="9071" w:type="dxa"/>
            <w:tcBorders>
              <w:top w:val="nil"/>
              <w:left w:val="nil"/>
              <w:bottom w:val="nil"/>
              <w:right w:val="nil"/>
            </w:tcBorders>
          </w:tcPr>
          <w:p w:rsidR="005F0EAF" w:rsidRDefault="005F0EAF">
            <w:pPr>
              <w:pStyle w:val="ConsPlusNormal"/>
              <w:jc w:val="center"/>
            </w:pPr>
            <w:bookmarkStart w:id="18" w:name="P230"/>
            <w:bookmarkEnd w:id="18"/>
            <w:r>
              <w:t>ЗАЯВЛЕНИЕ</w:t>
            </w:r>
          </w:p>
          <w:p w:rsidR="005F0EAF" w:rsidRDefault="005F0EAF">
            <w:pPr>
              <w:pStyle w:val="ConsPlusNormal"/>
              <w:jc w:val="center"/>
            </w:pPr>
            <w:r>
              <w:t>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году</w:t>
            </w:r>
          </w:p>
        </w:tc>
      </w:tr>
      <w:tr w:rsidR="005F0EAF">
        <w:tc>
          <w:tcPr>
            <w:tcW w:w="9071" w:type="dxa"/>
            <w:tcBorders>
              <w:top w:val="nil"/>
              <w:left w:val="nil"/>
              <w:bottom w:val="single" w:sz="4" w:space="0" w:color="auto"/>
              <w:right w:val="nil"/>
            </w:tcBorders>
          </w:tcPr>
          <w:p w:rsidR="005F0EAF" w:rsidRDefault="005F0EAF">
            <w:pPr>
              <w:pStyle w:val="ConsPlusNormal"/>
            </w:pPr>
          </w:p>
        </w:tc>
      </w:tr>
      <w:tr w:rsidR="005F0EAF">
        <w:tc>
          <w:tcPr>
            <w:tcW w:w="9071" w:type="dxa"/>
            <w:tcBorders>
              <w:top w:val="single" w:sz="4" w:space="0" w:color="auto"/>
              <w:left w:val="nil"/>
              <w:bottom w:val="nil"/>
              <w:right w:val="nil"/>
            </w:tcBorders>
          </w:tcPr>
          <w:p w:rsidR="005F0EAF" w:rsidRDefault="005F0EAF">
            <w:pPr>
              <w:pStyle w:val="ConsPlusNormal"/>
              <w:jc w:val="center"/>
            </w:pPr>
            <w:r>
              <w:t>(наименование организации)</w:t>
            </w:r>
          </w:p>
        </w:tc>
      </w:tr>
      <w:tr w:rsidR="005F0EAF">
        <w:tc>
          <w:tcPr>
            <w:tcW w:w="9071" w:type="dxa"/>
            <w:tcBorders>
              <w:top w:val="nil"/>
              <w:left w:val="nil"/>
              <w:bottom w:val="nil"/>
              <w:right w:val="nil"/>
            </w:tcBorders>
          </w:tcPr>
          <w:p w:rsidR="005F0EAF" w:rsidRDefault="005F0EAF">
            <w:pPr>
              <w:pStyle w:val="ConsPlusNormal"/>
            </w:pPr>
          </w:p>
        </w:tc>
      </w:tr>
      <w:tr w:rsidR="005F0EAF">
        <w:tc>
          <w:tcPr>
            <w:tcW w:w="9071" w:type="dxa"/>
            <w:tcBorders>
              <w:top w:val="nil"/>
              <w:left w:val="nil"/>
              <w:bottom w:val="nil"/>
              <w:right w:val="nil"/>
            </w:tcBorders>
          </w:tcPr>
          <w:p w:rsidR="005F0EAF" w:rsidRDefault="005F0EAF">
            <w:pPr>
              <w:pStyle w:val="ConsPlusNormal"/>
              <w:ind w:firstLine="283"/>
              <w:jc w:val="both"/>
            </w:pPr>
            <w:r>
              <w:t>Календарный месяц, за который осуществляются выплаты (далее - расчетный месяц), - ______________ 20__ г.</w:t>
            </w:r>
          </w:p>
          <w:p w:rsidR="005F0EAF" w:rsidRDefault="005F0EAF">
            <w:pPr>
              <w:pStyle w:val="ConsPlusNormal"/>
              <w:ind w:firstLine="283"/>
              <w:jc w:val="both"/>
            </w:pPr>
            <w:r>
              <w:t>Количество выданных жилищных (ипотечных) кредитов (займов)</w:t>
            </w:r>
          </w:p>
        </w:tc>
      </w:tr>
      <w:tr w:rsidR="005F0EAF">
        <w:tc>
          <w:tcPr>
            <w:tcW w:w="9071" w:type="dxa"/>
            <w:tcBorders>
              <w:top w:val="nil"/>
              <w:left w:val="nil"/>
              <w:bottom w:val="nil"/>
              <w:right w:val="nil"/>
            </w:tcBorders>
          </w:tcPr>
          <w:p w:rsidR="005F0EAF" w:rsidRDefault="005F0EAF">
            <w:pPr>
              <w:pStyle w:val="ConsPlusNormal"/>
              <w:ind w:firstLine="283"/>
              <w:jc w:val="both"/>
            </w:pPr>
            <w:r>
              <w:t>_______________________________________________________________________,</w:t>
            </w:r>
          </w:p>
          <w:p w:rsidR="005F0EAF" w:rsidRDefault="005F0EAF">
            <w:pPr>
              <w:pStyle w:val="ConsPlusNormal"/>
              <w:jc w:val="center"/>
            </w:pPr>
            <w:r>
              <w:t>(наименование организации)</w:t>
            </w:r>
          </w:p>
        </w:tc>
      </w:tr>
      <w:tr w:rsidR="005F0EAF">
        <w:tc>
          <w:tcPr>
            <w:tcW w:w="9071" w:type="dxa"/>
            <w:tcBorders>
              <w:top w:val="nil"/>
              <w:left w:val="nil"/>
              <w:bottom w:val="nil"/>
              <w:right w:val="nil"/>
            </w:tcBorders>
          </w:tcPr>
          <w:p w:rsidR="005F0EAF" w:rsidRDefault="005F0EAF">
            <w:pPr>
              <w:pStyle w:val="ConsPlusNormal"/>
              <w:jc w:val="both"/>
            </w:pPr>
            <w:r>
              <w:t>по которым осуществляется выплата, составило: ________ единиц.</w:t>
            </w:r>
          </w:p>
          <w:p w:rsidR="005F0EAF" w:rsidRDefault="005F0EAF">
            <w:pPr>
              <w:pStyle w:val="ConsPlusNormal"/>
              <w:ind w:firstLine="283"/>
              <w:jc w:val="both"/>
            </w:pPr>
            <w:r>
              <w:t xml:space="preserve">Общий размер недополученных доходов по жилищным (ипотечным) кредитам (займам), выданным в соответствии с </w:t>
            </w:r>
            <w:hyperlink w:anchor="P33" w:history="1">
              <w:r>
                <w:rPr>
                  <w:color w:val="0000FF"/>
                </w:rPr>
                <w:t>Правилами</w:t>
              </w:r>
            </w:hyperlink>
            <w:r>
              <w:t xml:space="preserve"> возмещения кредитным и иным организациям недополученных доходов по выданным жилищным (ипотечным) кредитам (займам) гражданам Российской Федерации в 2020 году, утвержденными постановлением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за расчетный месяц составил ____________ (__________________________) рублей.</w:t>
            </w:r>
          </w:p>
          <w:p w:rsidR="005F0EAF" w:rsidRDefault="005F0EAF">
            <w:pPr>
              <w:pStyle w:val="ConsPlusNormal"/>
              <w:ind w:left="567"/>
              <w:jc w:val="both"/>
            </w:pPr>
            <w:r>
              <w:t>(сумма прописью)</w:t>
            </w:r>
          </w:p>
          <w:p w:rsidR="005F0EAF" w:rsidRDefault="005F0EAF">
            <w:pPr>
              <w:pStyle w:val="ConsPlusNormal"/>
              <w:ind w:firstLine="283"/>
              <w:jc w:val="both"/>
            </w:pPr>
            <w:r>
              <w:t>Общая сумма процентов, уплаченная заемщиками в расчетный месяц согласно кредитным договорам (договорам займа), составила ______________ (_________________________) рублей.</w:t>
            </w:r>
          </w:p>
          <w:p w:rsidR="005F0EAF" w:rsidRDefault="005F0EAF">
            <w:pPr>
              <w:pStyle w:val="ConsPlusNormal"/>
              <w:ind w:firstLine="540"/>
              <w:jc w:val="both"/>
            </w:pPr>
            <w:r>
              <w:t>(сумма прописью)</w:t>
            </w:r>
          </w:p>
        </w:tc>
      </w:tr>
    </w:tbl>
    <w:p w:rsidR="005F0EAF" w:rsidRDefault="005F0EAF">
      <w:pPr>
        <w:pStyle w:val="ConsPlusNormal"/>
        <w:jc w:val="both"/>
      </w:pPr>
    </w:p>
    <w:p w:rsidR="005F0EAF" w:rsidRDefault="005F0EAF">
      <w:pPr>
        <w:sectPr w:rsidR="005F0EAF" w:rsidSect="00EE4C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
        <w:gridCol w:w="604"/>
        <w:gridCol w:w="710"/>
        <w:gridCol w:w="835"/>
        <w:gridCol w:w="687"/>
        <w:gridCol w:w="868"/>
        <w:gridCol w:w="1191"/>
        <w:gridCol w:w="759"/>
        <w:gridCol w:w="761"/>
        <w:gridCol w:w="761"/>
        <w:gridCol w:w="759"/>
        <w:gridCol w:w="761"/>
        <w:gridCol w:w="761"/>
        <w:gridCol w:w="1077"/>
        <w:gridCol w:w="1191"/>
        <w:gridCol w:w="761"/>
        <w:gridCol w:w="657"/>
        <w:gridCol w:w="1134"/>
        <w:gridCol w:w="657"/>
        <w:gridCol w:w="962"/>
        <w:gridCol w:w="962"/>
      </w:tblGrid>
      <w:tr w:rsidR="005F0EAF">
        <w:tc>
          <w:tcPr>
            <w:tcW w:w="635" w:type="dxa"/>
            <w:vMerge w:val="restart"/>
          </w:tcPr>
          <w:p w:rsidR="005F0EAF" w:rsidRDefault="005F0EAF">
            <w:pPr>
              <w:pStyle w:val="ConsPlusNormal"/>
              <w:jc w:val="center"/>
            </w:pPr>
            <w:r>
              <w:lastRenderedPageBreak/>
              <w:t>N п/п</w:t>
            </w:r>
          </w:p>
        </w:tc>
        <w:tc>
          <w:tcPr>
            <w:tcW w:w="4895" w:type="dxa"/>
            <w:gridSpan w:val="6"/>
          </w:tcPr>
          <w:p w:rsidR="005F0EAF" w:rsidRDefault="005F0EAF">
            <w:pPr>
              <w:pStyle w:val="ConsPlusNormal"/>
              <w:jc w:val="center"/>
            </w:pPr>
            <w:r>
              <w:t>Сведения из договора участия в долевом строительстве</w:t>
            </w:r>
          </w:p>
        </w:tc>
        <w:tc>
          <w:tcPr>
            <w:tcW w:w="7591" w:type="dxa"/>
            <w:gridSpan w:val="9"/>
          </w:tcPr>
          <w:p w:rsidR="005F0EAF" w:rsidRDefault="005F0EAF">
            <w:pPr>
              <w:pStyle w:val="ConsPlusNormal"/>
              <w:jc w:val="center"/>
            </w:pPr>
            <w:r>
              <w:t>Параметры жилищного (ипотечного) кредита (займа), кредитного договора (договора займа)</w:t>
            </w:r>
          </w:p>
        </w:tc>
        <w:tc>
          <w:tcPr>
            <w:tcW w:w="2448" w:type="dxa"/>
            <w:gridSpan w:val="3"/>
          </w:tcPr>
          <w:p w:rsidR="005F0EAF" w:rsidRDefault="005F0EAF">
            <w:pPr>
              <w:pStyle w:val="ConsPlusNormal"/>
              <w:jc w:val="center"/>
            </w:pPr>
            <w:r>
              <w:t>Параметры возмещения недополученных доходов</w:t>
            </w:r>
          </w:p>
        </w:tc>
        <w:tc>
          <w:tcPr>
            <w:tcW w:w="962" w:type="dxa"/>
            <w:vMerge w:val="restart"/>
          </w:tcPr>
          <w:p w:rsidR="005F0EAF" w:rsidRDefault="005F0EAF">
            <w:pPr>
              <w:pStyle w:val="ConsPlusNormal"/>
              <w:jc w:val="center"/>
            </w:pPr>
            <w:r>
              <w:t>Код территории (субъекта Российской Федерации), на которой расположено приобретаемое (строящееся) жилое помещение &lt;8&gt;</w:t>
            </w:r>
          </w:p>
        </w:tc>
        <w:tc>
          <w:tcPr>
            <w:tcW w:w="962" w:type="dxa"/>
            <w:vMerge w:val="restart"/>
          </w:tcPr>
          <w:p w:rsidR="005F0EAF" w:rsidRDefault="005F0EAF">
            <w:pPr>
              <w:pStyle w:val="ConsPlusNormal"/>
              <w:jc w:val="center"/>
            </w:pPr>
            <w:r>
              <w:t>Код территории (муниципального образования), на которой расположено приобретаемое (строящееся) жилое помещение &lt;9&gt;</w:t>
            </w:r>
          </w:p>
        </w:tc>
      </w:tr>
      <w:tr w:rsidR="005F0EAF">
        <w:tc>
          <w:tcPr>
            <w:tcW w:w="635" w:type="dxa"/>
            <w:vMerge/>
          </w:tcPr>
          <w:p w:rsidR="005F0EAF" w:rsidRDefault="005F0EAF"/>
        </w:tc>
        <w:tc>
          <w:tcPr>
            <w:tcW w:w="604" w:type="dxa"/>
          </w:tcPr>
          <w:p w:rsidR="005F0EAF" w:rsidRDefault="005F0EAF">
            <w:pPr>
              <w:pStyle w:val="ConsPlusNormal"/>
              <w:jc w:val="center"/>
            </w:pPr>
            <w:r>
              <w:t>вид договора &lt;1&gt;</w:t>
            </w:r>
          </w:p>
        </w:tc>
        <w:tc>
          <w:tcPr>
            <w:tcW w:w="710" w:type="dxa"/>
          </w:tcPr>
          <w:p w:rsidR="005F0EAF" w:rsidRDefault="005F0EAF">
            <w:pPr>
              <w:pStyle w:val="ConsPlusNormal"/>
              <w:jc w:val="center"/>
            </w:pPr>
            <w:r>
              <w:t>площадь жилого помещения (кв. метров)</w:t>
            </w:r>
          </w:p>
        </w:tc>
        <w:tc>
          <w:tcPr>
            <w:tcW w:w="835" w:type="dxa"/>
          </w:tcPr>
          <w:p w:rsidR="005F0EAF" w:rsidRDefault="005F0EAF">
            <w:pPr>
              <w:pStyle w:val="ConsPlusNormal"/>
              <w:jc w:val="center"/>
            </w:pPr>
            <w:r>
              <w:t>сторона по договору, наименование</w:t>
            </w:r>
          </w:p>
        </w:tc>
        <w:tc>
          <w:tcPr>
            <w:tcW w:w="687" w:type="dxa"/>
          </w:tcPr>
          <w:p w:rsidR="005F0EAF" w:rsidRDefault="005F0EAF">
            <w:pPr>
              <w:pStyle w:val="ConsPlusNormal"/>
              <w:jc w:val="center"/>
            </w:pPr>
            <w:r>
              <w:t>сторона по договору, ИНН &lt;2&gt;</w:t>
            </w:r>
          </w:p>
        </w:tc>
        <w:tc>
          <w:tcPr>
            <w:tcW w:w="868" w:type="dxa"/>
          </w:tcPr>
          <w:p w:rsidR="005F0EAF" w:rsidRDefault="005F0EAF">
            <w:pPr>
              <w:pStyle w:val="ConsPlusNormal"/>
              <w:jc w:val="center"/>
            </w:pPr>
            <w:r>
              <w:t>стоимость жилого помещения (рублей)</w:t>
            </w:r>
          </w:p>
        </w:tc>
        <w:tc>
          <w:tcPr>
            <w:tcW w:w="1191" w:type="dxa"/>
          </w:tcPr>
          <w:p w:rsidR="005F0EAF" w:rsidRDefault="005F0EAF">
            <w:pPr>
              <w:pStyle w:val="ConsPlusNormal"/>
              <w:jc w:val="center"/>
            </w:pPr>
            <w:r>
              <w:t>дата регистрации залога прав требования по договору участия в долевом строительстве &lt;3&gt;</w:t>
            </w:r>
          </w:p>
        </w:tc>
        <w:tc>
          <w:tcPr>
            <w:tcW w:w="759" w:type="dxa"/>
          </w:tcPr>
          <w:p w:rsidR="005F0EAF" w:rsidRDefault="005F0EAF">
            <w:pPr>
              <w:pStyle w:val="ConsPlusNormal"/>
              <w:jc w:val="center"/>
            </w:pPr>
            <w:r>
              <w:t>наименование первоначального кредитора, ИНН &lt;2&gt;</w:t>
            </w:r>
          </w:p>
        </w:tc>
        <w:tc>
          <w:tcPr>
            <w:tcW w:w="761" w:type="dxa"/>
          </w:tcPr>
          <w:p w:rsidR="005F0EAF" w:rsidRDefault="005F0EAF">
            <w:pPr>
              <w:pStyle w:val="ConsPlusNormal"/>
              <w:jc w:val="center"/>
            </w:pPr>
            <w:r>
              <w:t>номер кредитного договора</w:t>
            </w:r>
          </w:p>
        </w:tc>
        <w:tc>
          <w:tcPr>
            <w:tcW w:w="761" w:type="dxa"/>
          </w:tcPr>
          <w:p w:rsidR="005F0EAF" w:rsidRDefault="005F0EAF">
            <w:pPr>
              <w:pStyle w:val="ConsPlusNormal"/>
              <w:jc w:val="center"/>
            </w:pPr>
            <w:r>
              <w:t>дата заключения кредитного договора</w:t>
            </w:r>
          </w:p>
        </w:tc>
        <w:tc>
          <w:tcPr>
            <w:tcW w:w="759" w:type="dxa"/>
          </w:tcPr>
          <w:p w:rsidR="005F0EAF" w:rsidRDefault="005F0EAF">
            <w:pPr>
              <w:pStyle w:val="ConsPlusNormal"/>
              <w:jc w:val="center"/>
            </w:pPr>
            <w:r>
              <w:t>дата выдачи кредита &lt;4&gt;</w:t>
            </w:r>
          </w:p>
        </w:tc>
        <w:tc>
          <w:tcPr>
            <w:tcW w:w="761" w:type="dxa"/>
          </w:tcPr>
          <w:p w:rsidR="005F0EAF" w:rsidRDefault="005F0EAF">
            <w:pPr>
              <w:pStyle w:val="ConsPlusNormal"/>
              <w:jc w:val="center"/>
            </w:pPr>
            <w:r>
              <w:t>сумма кредита на дату выдачи (рублей)</w:t>
            </w:r>
          </w:p>
        </w:tc>
        <w:tc>
          <w:tcPr>
            <w:tcW w:w="761" w:type="dxa"/>
          </w:tcPr>
          <w:p w:rsidR="005F0EAF" w:rsidRDefault="005F0EAF">
            <w:pPr>
              <w:pStyle w:val="ConsPlusNormal"/>
              <w:jc w:val="center"/>
            </w:pPr>
            <w:r>
              <w:t>доля первоначального взноса (процентов) &lt;5&gt;</w:t>
            </w:r>
          </w:p>
        </w:tc>
        <w:tc>
          <w:tcPr>
            <w:tcW w:w="1077" w:type="dxa"/>
          </w:tcPr>
          <w:p w:rsidR="005F0EAF" w:rsidRDefault="005F0EAF">
            <w:pPr>
              <w:pStyle w:val="ConsPlusNormal"/>
              <w:jc w:val="center"/>
            </w:pPr>
            <w:r>
              <w:t>размер ключевой ставки Банка России на первый день расчетного месяца (процентов годовых)</w:t>
            </w:r>
          </w:p>
        </w:tc>
        <w:tc>
          <w:tcPr>
            <w:tcW w:w="1191" w:type="dxa"/>
          </w:tcPr>
          <w:p w:rsidR="005F0EAF" w:rsidRDefault="005F0EAF">
            <w:pPr>
              <w:pStyle w:val="ConsPlusNormal"/>
              <w:jc w:val="center"/>
            </w:pPr>
            <w:r>
              <w:t>ставка по кредитному договору в течение периода возмещения на первый день расчетного месяца (процентов годовых)</w:t>
            </w:r>
          </w:p>
        </w:tc>
        <w:tc>
          <w:tcPr>
            <w:tcW w:w="761" w:type="dxa"/>
          </w:tcPr>
          <w:p w:rsidR="005F0EAF" w:rsidRDefault="005F0EAF">
            <w:pPr>
              <w:pStyle w:val="ConsPlusNormal"/>
              <w:jc w:val="center"/>
            </w:pPr>
            <w:r>
              <w:t>срок кредитного договора (месяцев)</w:t>
            </w:r>
          </w:p>
        </w:tc>
        <w:tc>
          <w:tcPr>
            <w:tcW w:w="657" w:type="dxa"/>
          </w:tcPr>
          <w:p w:rsidR="005F0EAF" w:rsidRDefault="005F0EAF">
            <w:pPr>
              <w:pStyle w:val="ConsPlusNormal"/>
              <w:jc w:val="center"/>
            </w:pPr>
            <w:r>
              <w:t>размер ставки, подлежащей возмещению (процентов годовых) &lt;6&gt;</w:t>
            </w:r>
          </w:p>
        </w:tc>
        <w:tc>
          <w:tcPr>
            <w:tcW w:w="1134" w:type="dxa"/>
          </w:tcPr>
          <w:p w:rsidR="005F0EAF" w:rsidRDefault="005F0EAF">
            <w:pPr>
              <w:pStyle w:val="ConsPlusNormal"/>
              <w:jc w:val="center"/>
            </w:pPr>
            <w:r>
              <w:t>сумма процентов, уплаченная заемщиком в расчетный месяц согласно кредитному договору (рублей)</w:t>
            </w:r>
          </w:p>
        </w:tc>
        <w:tc>
          <w:tcPr>
            <w:tcW w:w="657" w:type="dxa"/>
          </w:tcPr>
          <w:p w:rsidR="005F0EAF" w:rsidRDefault="005F0EAF">
            <w:pPr>
              <w:pStyle w:val="ConsPlusNormal"/>
              <w:jc w:val="center"/>
            </w:pPr>
            <w:r>
              <w:t>размер возмещения (рублей) &lt;7&gt;</w:t>
            </w:r>
          </w:p>
        </w:tc>
        <w:tc>
          <w:tcPr>
            <w:tcW w:w="962" w:type="dxa"/>
            <w:vMerge/>
          </w:tcPr>
          <w:p w:rsidR="005F0EAF" w:rsidRDefault="005F0EAF"/>
        </w:tc>
        <w:tc>
          <w:tcPr>
            <w:tcW w:w="962" w:type="dxa"/>
            <w:vMerge/>
          </w:tcPr>
          <w:p w:rsidR="005F0EAF" w:rsidRDefault="005F0EAF"/>
        </w:tc>
      </w:tr>
      <w:tr w:rsidR="005F0EAF">
        <w:tc>
          <w:tcPr>
            <w:tcW w:w="635" w:type="dxa"/>
          </w:tcPr>
          <w:p w:rsidR="005F0EAF" w:rsidRDefault="005F0EAF">
            <w:pPr>
              <w:pStyle w:val="ConsPlusNormal"/>
              <w:jc w:val="center"/>
            </w:pPr>
            <w:r>
              <w:t>1</w:t>
            </w:r>
          </w:p>
        </w:tc>
        <w:tc>
          <w:tcPr>
            <w:tcW w:w="604" w:type="dxa"/>
          </w:tcPr>
          <w:p w:rsidR="005F0EAF" w:rsidRDefault="005F0EAF">
            <w:pPr>
              <w:pStyle w:val="ConsPlusNormal"/>
              <w:jc w:val="center"/>
            </w:pPr>
            <w:r>
              <w:t>2</w:t>
            </w:r>
          </w:p>
        </w:tc>
        <w:tc>
          <w:tcPr>
            <w:tcW w:w="710" w:type="dxa"/>
          </w:tcPr>
          <w:p w:rsidR="005F0EAF" w:rsidRDefault="005F0EAF">
            <w:pPr>
              <w:pStyle w:val="ConsPlusNormal"/>
              <w:jc w:val="center"/>
            </w:pPr>
            <w:bookmarkStart w:id="19" w:name="P271"/>
            <w:bookmarkEnd w:id="19"/>
            <w:r>
              <w:t>3</w:t>
            </w:r>
          </w:p>
        </w:tc>
        <w:tc>
          <w:tcPr>
            <w:tcW w:w="835" w:type="dxa"/>
          </w:tcPr>
          <w:p w:rsidR="005F0EAF" w:rsidRDefault="005F0EAF">
            <w:pPr>
              <w:pStyle w:val="ConsPlusNormal"/>
              <w:jc w:val="center"/>
            </w:pPr>
            <w:r>
              <w:t>4</w:t>
            </w:r>
          </w:p>
        </w:tc>
        <w:tc>
          <w:tcPr>
            <w:tcW w:w="687" w:type="dxa"/>
          </w:tcPr>
          <w:p w:rsidR="005F0EAF" w:rsidRDefault="005F0EAF">
            <w:pPr>
              <w:pStyle w:val="ConsPlusNormal"/>
              <w:jc w:val="center"/>
            </w:pPr>
            <w:r>
              <w:t>5</w:t>
            </w:r>
          </w:p>
        </w:tc>
        <w:tc>
          <w:tcPr>
            <w:tcW w:w="868" w:type="dxa"/>
          </w:tcPr>
          <w:p w:rsidR="005F0EAF" w:rsidRDefault="005F0EAF">
            <w:pPr>
              <w:pStyle w:val="ConsPlusNormal"/>
              <w:jc w:val="center"/>
            </w:pPr>
            <w:bookmarkStart w:id="20" w:name="P274"/>
            <w:bookmarkEnd w:id="20"/>
            <w:r>
              <w:t>6</w:t>
            </w:r>
          </w:p>
        </w:tc>
        <w:tc>
          <w:tcPr>
            <w:tcW w:w="1191" w:type="dxa"/>
          </w:tcPr>
          <w:p w:rsidR="005F0EAF" w:rsidRDefault="005F0EAF">
            <w:pPr>
              <w:pStyle w:val="ConsPlusNormal"/>
              <w:jc w:val="center"/>
            </w:pPr>
            <w:r>
              <w:t>7</w:t>
            </w:r>
          </w:p>
        </w:tc>
        <w:tc>
          <w:tcPr>
            <w:tcW w:w="759" w:type="dxa"/>
          </w:tcPr>
          <w:p w:rsidR="005F0EAF" w:rsidRDefault="005F0EAF">
            <w:pPr>
              <w:pStyle w:val="ConsPlusNormal"/>
              <w:jc w:val="center"/>
            </w:pPr>
            <w:r>
              <w:t>8</w:t>
            </w:r>
          </w:p>
        </w:tc>
        <w:tc>
          <w:tcPr>
            <w:tcW w:w="761" w:type="dxa"/>
          </w:tcPr>
          <w:p w:rsidR="005F0EAF" w:rsidRDefault="005F0EAF">
            <w:pPr>
              <w:pStyle w:val="ConsPlusNormal"/>
              <w:jc w:val="center"/>
            </w:pPr>
            <w:r>
              <w:t>9</w:t>
            </w:r>
          </w:p>
        </w:tc>
        <w:tc>
          <w:tcPr>
            <w:tcW w:w="761" w:type="dxa"/>
          </w:tcPr>
          <w:p w:rsidR="005F0EAF" w:rsidRDefault="005F0EAF">
            <w:pPr>
              <w:pStyle w:val="ConsPlusNormal"/>
              <w:jc w:val="center"/>
            </w:pPr>
            <w:r>
              <w:t>10</w:t>
            </w:r>
          </w:p>
        </w:tc>
        <w:tc>
          <w:tcPr>
            <w:tcW w:w="759" w:type="dxa"/>
          </w:tcPr>
          <w:p w:rsidR="005F0EAF" w:rsidRDefault="005F0EAF">
            <w:pPr>
              <w:pStyle w:val="ConsPlusNormal"/>
              <w:jc w:val="center"/>
            </w:pPr>
            <w:r>
              <w:t>11</w:t>
            </w:r>
          </w:p>
        </w:tc>
        <w:tc>
          <w:tcPr>
            <w:tcW w:w="761" w:type="dxa"/>
          </w:tcPr>
          <w:p w:rsidR="005F0EAF" w:rsidRDefault="005F0EAF">
            <w:pPr>
              <w:pStyle w:val="ConsPlusNormal"/>
              <w:jc w:val="center"/>
            </w:pPr>
            <w:bookmarkStart w:id="21" w:name="P280"/>
            <w:bookmarkEnd w:id="21"/>
            <w:r>
              <w:t>12</w:t>
            </w:r>
          </w:p>
        </w:tc>
        <w:tc>
          <w:tcPr>
            <w:tcW w:w="761" w:type="dxa"/>
          </w:tcPr>
          <w:p w:rsidR="005F0EAF" w:rsidRDefault="005F0EAF">
            <w:pPr>
              <w:pStyle w:val="ConsPlusNormal"/>
              <w:jc w:val="center"/>
            </w:pPr>
            <w:r>
              <w:t>13</w:t>
            </w:r>
          </w:p>
        </w:tc>
        <w:tc>
          <w:tcPr>
            <w:tcW w:w="1077" w:type="dxa"/>
          </w:tcPr>
          <w:p w:rsidR="005F0EAF" w:rsidRDefault="005F0EAF">
            <w:pPr>
              <w:pStyle w:val="ConsPlusNormal"/>
              <w:jc w:val="center"/>
            </w:pPr>
            <w:bookmarkStart w:id="22" w:name="P282"/>
            <w:bookmarkEnd w:id="22"/>
            <w:r>
              <w:t>14</w:t>
            </w:r>
          </w:p>
        </w:tc>
        <w:tc>
          <w:tcPr>
            <w:tcW w:w="1191" w:type="dxa"/>
          </w:tcPr>
          <w:p w:rsidR="005F0EAF" w:rsidRDefault="005F0EAF">
            <w:pPr>
              <w:pStyle w:val="ConsPlusNormal"/>
              <w:jc w:val="center"/>
            </w:pPr>
            <w:bookmarkStart w:id="23" w:name="P283"/>
            <w:bookmarkEnd w:id="23"/>
            <w:r>
              <w:t>15</w:t>
            </w:r>
          </w:p>
        </w:tc>
        <w:tc>
          <w:tcPr>
            <w:tcW w:w="761" w:type="dxa"/>
          </w:tcPr>
          <w:p w:rsidR="005F0EAF" w:rsidRDefault="005F0EAF">
            <w:pPr>
              <w:pStyle w:val="ConsPlusNormal"/>
              <w:jc w:val="center"/>
            </w:pPr>
            <w:r>
              <w:t>16</w:t>
            </w:r>
          </w:p>
        </w:tc>
        <w:tc>
          <w:tcPr>
            <w:tcW w:w="657" w:type="dxa"/>
          </w:tcPr>
          <w:p w:rsidR="005F0EAF" w:rsidRDefault="005F0EAF">
            <w:pPr>
              <w:pStyle w:val="ConsPlusNormal"/>
              <w:jc w:val="center"/>
            </w:pPr>
            <w:bookmarkStart w:id="24" w:name="P285"/>
            <w:bookmarkEnd w:id="24"/>
            <w:r>
              <w:t>17</w:t>
            </w:r>
          </w:p>
        </w:tc>
        <w:tc>
          <w:tcPr>
            <w:tcW w:w="1134" w:type="dxa"/>
          </w:tcPr>
          <w:p w:rsidR="005F0EAF" w:rsidRDefault="005F0EAF">
            <w:pPr>
              <w:pStyle w:val="ConsPlusNormal"/>
              <w:jc w:val="center"/>
            </w:pPr>
            <w:bookmarkStart w:id="25" w:name="P286"/>
            <w:bookmarkEnd w:id="25"/>
            <w:r>
              <w:t>18</w:t>
            </w:r>
          </w:p>
        </w:tc>
        <w:tc>
          <w:tcPr>
            <w:tcW w:w="657" w:type="dxa"/>
          </w:tcPr>
          <w:p w:rsidR="005F0EAF" w:rsidRDefault="005F0EAF">
            <w:pPr>
              <w:pStyle w:val="ConsPlusNormal"/>
              <w:jc w:val="center"/>
            </w:pPr>
            <w:bookmarkStart w:id="26" w:name="P287"/>
            <w:bookmarkEnd w:id="26"/>
            <w:r>
              <w:t>19</w:t>
            </w:r>
          </w:p>
        </w:tc>
        <w:tc>
          <w:tcPr>
            <w:tcW w:w="962" w:type="dxa"/>
          </w:tcPr>
          <w:p w:rsidR="005F0EAF" w:rsidRDefault="005F0EAF">
            <w:pPr>
              <w:pStyle w:val="ConsPlusNormal"/>
              <w:jc w:val="center"/>
            </w:pPr>
            <w:r>
              <w:t>20</w:t>
            </w:r>
          </w:p>
        </w:tc>
        <w:tc>
          <w:tcPr>
            <w:tcW w:w="962" w:type="dxa"/>
          </w:tcPr>
          <w:p w:rsidR="005F0EAF" w:rsidRDefault="005F0EAF">
            <w:pPr>
              <w:pStyle w:val="ConsPlusNormal"/>
              <w:jc w:val="center"/>
            </w:pPr>
            <w:r>
              <w:t>21</w:t>
            </w:r>
          </w:p>
        </w:tc>
      </w:tr>
      <w:tr w:rsidR="005F0EAF">
        <w:tc>
          <w:tcPr>
            <w:tcW w:w="635" w:type="dxa"/>
          </w:tcPr>
          <w:p w:rsidR="005F0EAF" w:rsidRDefault="005F0EAF">
            <w:pPr>
              <w:pStyle w:val="ConsPlusNormal"/>
              <w:jc w:val="center"/>
            </w:pPr>
            <w:r>
              <w:t>1.</w:t>
            </w:r>
          </w:p>
        </w:tc>
        <w:tc>
          <w:tcPr>
            <w:tcW w:w="604" w:type="dxa"/>
          </w:tcPr>
          <w:p w:rsidR="005F0EAF" w:rsidRDefault="005F0EAF">
            <w:pPr>
              <w:pStyle w:val="ConsPlusNormal"/>
            </w:pPr>
          </w:p>
        </w:tc>
        <w:tc>
          <w:tcPr>
            <w:tcW w:w="710" w:type="dxa"/>
          </w:tcPr>
          <w:p w:rsidR="005F0EAF" w:rsidRDefault="005F0EAF">
            <w:pPr>
              <w:pStyle w:val="ConsPlusNormal"/>
            </w:pPr>
          </w:p>
        </w:tc>
        <w:tc>
          <w:tcPr>
            <w:tcW w:w="835" w:type="dxa"/>
          </w:tcPr>
          <w:p w:rsidR="005F0EAF" w:rsidRDefault="005F0EAF">
            <w:pPr>
              <w:pStyle w:val="ConsPlusNormal"/>
            </w:pPr>
          </w:p>
        </w:tc>
        <w:tc>
          <w:tcPr>
            <w:tcW w:w="687" w:type="dxa"/>
          </w:tcPr>
          <w:p w:rsidR="005F0EAF" w:rsidRDefault="005F0EAF">
            <w:pPr>
              <w:pStyle w:val="ConsPlusNormal"/>
            </w:pPr>
          </w:p>
        </w:tc>
        <w:tc>
          <w:tcPr>
            <w:tcW w:w="868" w:type="dxa"/>
          </w:tcPr>
          <w:p w:rsidR="005F0EAF" w:rsidRDefault="005F0EAF">
            <w:pPr>
              <w:pStyle w:val="ConsPlusNormal"/>
            </w:pP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r w:rsidR="005F0EAF">
        <w:tc>
          <w:tcPr>
            <w:tcW w:w="635" w:type="dxa"/>
          </w:tcPr>
          <w:p w:rsidR="005F0EAF" w:rsidRDefault="005F0EAF">
            <w:pPr>
              <w:pStyle w:val="ConsPlusNormal"/>
              <w:jc w:val="center"/>
            </w:pPr>
            <w:r>
              <w:t>2.</w:t>
            </w:r>
          </w:p>
        </w:tc>
        <w:tc>
          <w:tcPr>
            <w:tcW w:w="604" w:type="dxa"/>
          </w:tcPr>
          <w:p w:rsidR="005F0EAF" w:rsidRDefault="005F0EAF">
            <w:pPr>
              <w:pStyle w:val="ConsPlusNormal"/>
            </w:pPr>
          </w:p>
        </w:tc>
        <w:tc>
          <w:tcPr>
            <w:tcW w:w="710" w:type="dxa"/>
          </w:tcPr>
          <w:p w:rsidR="005F0EAF" w:rsidRDefault="005F0EAF">
            <w:pPr>
              <w:pStyle w:val="ConsPlusNormal"/>
            </w:pPr>
          </w:p>
        </w:tc>
        <w:tc>
          <w:tcPr>
            <w:tcW w:w="835" w:type="dxa"/>
          </w:tcPr>
          <w:p w:rsidR="005F0EAF" w:rsidRDefault="005F0EAF">
            <w:pPr>
              <w:pStyle w:val="ConsPlusNormal"/>
            </w:pPr>
          </w:p>
        </w:tc>
        <w:tc>
          <w:tcPr>
            <w:tcW w:w="687" w:type="dxa"/>
          </w:tcPr>
          <w:p w:rsidR="005F0EAF" w:rsidRDefault="005F0EAF">
            <w:pPr>
              <w:pStyle w:val="ConsPlusNormal"/>
            </w:pPr>
          </w:p>
        </w:tc>
        <w:tc>
          <w:tcPr>
            <w:tcW w:w="868" w:type="dxa"/>
          </w:tcPr>
          <w:p w:rsidR="005F0EAF" w:rsidRDefault="005F0EAF">
            <w:pPr>
              <w:pStyle w:val="ConsPlusNormal"/>
            </w:pP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r w:rsidR="005F0EAF">
        <w:tc>
          <w:tcPr>
            <w:tcW w:w="1239" w:type="dxa"/>
            <w:gridSpan w:val="2"/>
          </w:tcPr>
          <w:p w:rsidR="005F0EAF" w:rsidRDefault="005F0EAF">
            <w:pPr>
              <w:pStyle w:val="ConsPlusNormal"/>
            </w:pPr>
            <w:r>
              <w:t>Итого &lt;10&gt;</w:t>
            </w:r>
          </w:p>
        </w:tc>
        <w:tc>
          <w:tcPr>
            <w:tcW w:w="710" w:type="dxa"/>
          </w:tcPr>
          <w:p w:rsidR="005F0EAF" w:rsidRDefault="005F0EAF">
            <w:pPr>
              <w:pStyle w:val="ConsPlusNormal"/>
            </w:pPr>
          </w:p>
        </w:tc>
        <w:tc>
          <w:tcPr>
            <w:tcW w:w="835" w:type="dxa"/>
          </w:tcPr>
          <w:p w:rsidR="005F0EAF" w:rsidRDefault="005F0EAF">
            <w:pPr>
              <w:pStyle w:val="ConsPlusNormal"/>
            </w:pPr>
          </w:p>
        </w:tc>
        <w:tc>
          <w:tcPr>
            <w:tcW w:w="687" w:type="dxa"/>
          </w:tcPr>
          <w:p w:rsidR="005F0EAF" w:rsidRDefault="005F0EAF">
            <w:pPr>
              <w:pStyle w:val="ConsPlusNormal"/>
            </w:pPr>
          </w:p>
        </w:tc>
        <w:tc>
          <w:tcPr>
            <w:tcW w:w="868" w:type="dxa"/>
          </w:tcPr>
          <w:p w:rsidR="005F0EAF" w:rsidRDefault="005F0EAF">
            <w:pPr>
              <w:pStyle w:val="ConsPlusNormal"/>
            </w:pP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r w:rsidR="005F0EAF">
        <w:tblPrEx>
          <w:tblBorders>
            <w:right w:val="nil"/>
            <w:insideV w:val="nil"/>
          </w:tblBorders>
        </w:tblPrEx>
        <w:tc>
          <w:tcPr>
            <w:tcW w:w="4339" w:type="dxa"/>
            <w:gridSpan w:val="6"/>
            <w:tcBorders>
              <w:left w:val="single" w:sz="4" w:space="0" w:color="auto"/>
            </w:tcBorders>
          </w:tcPr>
          <w:p w:rsidR="005F0EAF" w:rsidRDefault="005F0EAF">
            <w:pPr>
              <w:pStyle w:val="ConsPlusNormal"/>
            </w:pPr>
            <w:r>
              <w:t>Данные по корректировке &lt;11&gt;</w:t>
            </w: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r w:rsidR="005F0EAF">
        <w:tc>
          <w:tcPr>
            <w:tcW w:w="635" w:type="dxa"/>
          </w:tcPr>
          <w:p w:rsidR="005F0EAF" w:rsidRDefault="005F0EAF">
            <w:pPr>
              <w:pStyle w:val="ConsPlusNormal"/>
            </w:pPr>
          </w:p>
        </w:tc>
        <w:tc>
          <w:tcPr>
            <w:tcW w:w="604" w:type="dxa"/>
          </w:tcPr>
          <w:p w:rsidR="005F0EAF" w:rsidRDefault="005F0EAF">
            <w:pPr>
              <w:pStyle w:val="ConsPlusNormal"/>
            </w:pPr>
          </w:p>
        </w:tc>
        <w:tc>
          <w:tcPr>
            <w:tcW w:w="710" w:type="dxa"/>
          </w:tcPr>
          <w:p w:rsidR="005F0EAF" w:rsidRDefault="005F0EAF">
            <w:pPr>
              <w:pStyle w:val="ConsPlusNormal"/>
            </w:pPr>
          </w:p>
        </w:tc>
        <w:tc>
          <w:tcPr>
            <w:tcW w:w="835" w:type="dxa"/>
          </w:tcPr>
          <w:p w:rsidR="005F0EAF" w:rsidRDefault="005F0EAF">
            <w:pPr>
              <w:pStyle w:val="ConsPlusNormal"/>
            </w:pPr>
          </w:p>
        </w:tc>
        <w:tc>
          <w:tcPr>
            <w:tcW w:w="687" w:type="dxa"/>
          </w:tcPr>
          <w:p w:rsidR="005F0EAF" w:rsidRDefault="005F0EAF">
            <w:pPr>
              <w:pStyle w:val="ConsPlusNormal"/>
            </w:pPr>
          </w:p>
        </w:tc>
        <w:tc>
          <w:tcPr>
            <w:tcW w:w="868" w:type="dxa"/>
          </w:tcPr>
          <w:p w:rsidR="005F0EAF" w:rsidRDefault="005F0EAF">
            <w:pPr>
              <w:pStyle w:val="ConsPlusNormal"/>
            </w:pP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r w:rsidR="005F0EAF">
        <w:tc>
          <w:tcPr>
            <w:tcW w:w="4339" w:type="dxa"/>
            <w:gridSpan w:val="6"/>
          </w:tcPr>
          <w:p w:rsidR="005F0EAF" w:rsidRDefault="005F0EAF">
            <w:pPr>
              <w:pStyle w:val="ConsPlusNormal"/>
            </w:pPr>
            <w:r>
              <w:t>Итого по корректировке &lt;10&gt;</w:t>
            </w: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r w:rsidR="005F0EAF">
        <w:tc>
          <w:tcPr>
            <w:tcW w:w="4339" w:type="dxa"/>
            <w:gridSpan w:val="6"/>
          </w:tcPr>
          <w:p w:rsidR="005F0EAF" w:rsidRDefault="005F0EAF">
            <w:pPr>
              <w:pStyle w:val="ConsPlusNormal"/>
            </w:pPr>
            <w:r>
              <w:lastRenderedPageBreak/>
              <w:t>Итого с учетом корректировки &lt;11&gt;</w:t>
            </w:r>
          </w:p>
        </w:tc>
        <w:tc>
          <w:tcPr>
            <w:tcW w:w="119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759" w:type="dxa"/>
          </w:tcPr>
          <w:p w:rsidR="005F0EAF" w:rsidRDefault="005F0EAF">
            <w:pPr>
              <w:pStyle w:val="ConsPlusNormal"/>
            </w:pPr>
          </w:p>
        </w:tc>
        <w:tc>
          <w:tcPr>
            <w:tcW w:w="761" w:type="dxa"/>
          </w:tcPr>
          <w:p w:rsidR="005F0EAF" w:rsidRDefault="005F0EAF">
            <w:pPr>
              <w:pStyle w:val="ConsPlusNormal"/>
            </w:pPr>
          </w:p>
        </w:tc>
        <w:tc>
          <w:tcPr>
            <w:tcW w:w="761" w:type="dxa"/>
          </w:tcPr>
          <w:p w:rsidR="005F0EAF" w:rsidRDefault="005F0EAF">
            <w:pPr>
              <w:pStyle w:val="ConsPlusNormal"/>
            </w:pPr>
          </w:p>
        </w:tc>
        <w:tc>
          <w:tcPr>
            <w:tcW w:w="1077" w:type="dxa"/>
          </w:tcPr>
          <w:p w:rsidR="005F0EAF" w:rsidRDefault="005F0EAF">
            <w:pPr>
              <w:pStyle w:val="ConsPlusNormal"/>
            </w:pPr>
          </w:p>
        </w:tc>
        <w:tc>
          <w:tcPr>
            <w:tcW w:w="1191" w:type="dxa"/>
          </w:tcPr>
          <w:p w:rsidR="005F0EAF" w:rsidRDefault="005F0EAF">
            <w:pPr>
              <w:pStyle w:val="ConsPlusNormal"/>
            </w:pPr>
          </w:p>
        </w:tc>
        <w:tc>
          <w:tcPr>
            <w:tcW w:w="761" w:type="dxa"/>
          </w:tcPr>
          <w:p w:rsidR="005F0EAF" w:rsidRDefault="005F0EAF">
            <w:pPr>
              <w:pStyle w:val="ConsPlusNormal"/>
            </w:pPr>
          </w:p>
        </w:tc>
        <w:tc>
          <w:tcPr>
            <w:tcW w:w="657" w:type="dxa"/>
          </w:tcPr>
          <w:p w:rsidR="005F0EAF" w:rsidRDefault="005F0EAF">
            <w:pPr>
              <w:pStyle w:val="ConsPlusNormal"/>
            </w:pPr>
          </w:p>
        </w:tc>
        <w:tc>
          <w:tcPr>
            <w:tcW w:w="1134" w:type="dxa"/>
          </w:tcPr>
          <w:p w:rsidR="005F0EAF" w:rsidRDefault="005F0EAF">
            <w:pPr>
              <w:pStyle w:val="ConsPlusNormal"/>
            </w:pPr>
          </w:p>
        </w:tc>
        <w:tc>
          <w:tcPr>
            <w:tcW w:w="657" w:type="dxa"/>
          </w:tcPr>
          <w:p w:rsidR="005F0EAF" w:rsidRDefault="005F0EAF">
            <w:pPr>
              <w:pStyle w:val="ConsPlusNormal"/>
            </w:pPr>
          </w:p>
        </w:tc>
        <w:tc>
          <w:tcPr>
            <w:tcW w:w="962" w:type="dxa"/>
          </w:tcPr>
          <w:p w:rsidR="005F0EAF" w:rsidRDefault="005F0EAF">
            <w:pPr>
              <w:pStyle w:val="ConsPlusNormal"/>
            </w:pPr>
          </w:p>
        </w:tc>
        <w:tc>
          <w:tcPr>
            <w:tcW w:w="962" w:type="dxa"/>
          </w:tcPr>
          <w:p w:rsidR="005F0EAF" w:rsidRDefault="005F0EAF">
            <w:pPr>
              <w:pStyle w:val="ConsPlusNormal"/>
            </w:pPr>
          </w:p>
        </w:tc>
      </w:tr>
    </w:tbl>
    <w:p w:rsidR="005F0EAF" w:rsidRDefault="005F0EAF">
      <w:pPr>
        <w:sectPr w:rsidR="005F0EAF">
          <w:pgSz w:w="16838" w:h="11905" w:orient="landscape"/>
          <w:pgMar w:top="1701" w:right="1134" w:bottom="850" w:left="1134" w:header="0" w:footer="0" w:gutter="0"/>
          <w:cols w:space="720"/>
        </w:sectPr>
      </w:pP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3027"/>
        <w:gridCol w:w="3027"/>
        <w:gridCol w:w="3017"/>
      </w:tblGrid>
      <w:tr w:rsidR="005F0EAF">
        <w:tc>
          <w:tcPr>
            <w:tcW w:w="9071" w:type="dxa"/>
            <w:gridSpan w:val="3"/>
            <w:tcBorders>
              <w:top w:val="nil"/>
              <w:left w:val="nil"/>
              <w:bottom w:val="nil"/>
              <w:right w:val="nil"/>
            </w:tcBorders>
          </w:tcPr>
          <w:p w:rsidR="005F0EAF" w:rsidRDefault="005F0EAF">
            <w:pPr>
              <w:pStyle w:val="ConsPlusNormal"/>
              <w:ind w:firstLine="283"/>
              <w:jc w:val="both"/>
            </w:pPr>
            <w:r>
              <w:t>--------------------------------</w:t>
            </w:r>
          </w:p>
          <w:p w:rsidR="005F0EAF" w:rsidRDefault="005F0EAF">
            <w:pPr>
              <w:pStyle w:val="ConsPlusNormal"/>
              <w:ind w:firstLine="283"/>
              <w:jc w:val="both"/>
            </w:pPr>
            <w:r>
              <w:t xml:space="preserve">&lt;1&gt;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w:t>
            </w:r>
            <w:hyperlink r:id="rId13"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0EAF" w:rsidRDefault="005F0EAF">
            <w:pPr>
              <w:pStyle w:val="ConsPlusNormal"/>
              <w:ind w:firstLine="283"/>
              <w:jc w:val="both"/>
            </w:pPr>
            <w:r>
              <w:t>&lt;2&gt; Указывается ИНН юридического лица, с которым заключен договор.</w:t>
            </w:r>
          </w:p>
          <w:p w:rsidR="005F0EAF" w:rsidRDefault="005F0EAF">
            <w:pPr>
              <w:pStyle w:val="ConsPlusNormal"/>
              <w:ind w:firstLine="283"/>
              <w:jc w:val="both"/>
            </w:pPr>
            <w:r>
              <w:t>&lt;3&gt; Дата регистрации указывается в формате день, месяц, год (ДД.ММ.ГГГГ).</w:t>
            </w:r>
          </w:p>
          <w:p w:rsidR="005F0EAF" w:rsidRDefault="005F0EAF">
            <w:pPr>
              <w:pStyle w:val="ConsPlusNormal"/>
              <w:ind w:firstLine="283"/>
              <w:jc w:val="both"/>
            </w:pPr>
            <w:r>
              <w:t>&lt;4&gt; Дата выдачи кредита указывается в формате день, месяц, год (ДД.ММ.ГГГГ).</w:t>
            </w:r>
          </w:p>
          <w:p w:rsidR="005F0EAF" w:rsidRDefault="005F0EAF">
            <w:pPr>
              <w:pStyle w:val="ConsPlusNormal"/>
              <w:ind w:firstLine="283"/>
              <w:jc w:val="both"/>
            </w:pPr>
            <w:r>
              <w:t xml:space="preserve">&lt;5&gt; Указывается размер доли собственных средств заемщика. Расчет - разницу между значением </w:t>
            </w:r>
            <w:hyperlink w:anchor="P274" w:history="1">
              <w:r>
                <w:rPr>
                  <w:color w:val="0000FF"/>
                </w:rPr>
                <w:t>графы 6</w:t>
              </w:r>
            </w:hyperlink>
            <w:r>
              <w:t xml:space="preserve"> и значением </w:t>
            </w:r>
            <w:hyperlink w:anchor="P280" w:history="1">
              <w:r>
                <w:rPr>
                  <w:color w:val="0000FF"/>
                </w:rPr>
                <w:t>графы 12</w:t>
              </w:r>
            </w:hyperlink>
            <w:r>
              <w:t xml:space="preserve"> разделить на значение </w:t>
            </w:r>
            <w:hyperlink w:anchor="P274" w:history="1">
              <w:r>
                <w:rPr>
                  <w:color w:val="0000FF"/>
                </w:rPr>
                <w:t>графы 6</w:t>
              </w:r>
            </w:hyperlink>
            <w:r>
              <w:t>.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5F0EAF" w:rsidRDefault="005F0EAF">
            <w:pPr>
              <w:pStyle w:val="ConsPlusNormal"/>
              <w:ind w:firstLine="283"/>
              <w:jc w:val="both"/>
            </w:pPr>
            <w:r>
              <w:t xml:space="preserve">&lt;6&gt; Расчет - значение </w:t>
            </w:r>
            <w:hyperlink w:anchor="P282" w:history="1">
              <w:r>
                <w:rPr>
                  <w:color w:val="0000FF"/>
                </w:rPr>
                <w:t>графы 14</w:t>
              </w:r>
            </w:hyperlink>
            <w:r>
              <w:t xml:space="preserve"> плюс 3 процентных пункта и минус значение </w:t>
            </w:r>
            <w:hyperlink w:anchor="P283" w:history="1">
              <w:r>
                <w:rPr>
                  <w:color w:val="0000FF"/>
                </w:rPr>
                <w:t>графы 15</w:t>
              </w:r>
            </w:hyperlink>
            <w:r>
              <w:t xml:space="preserve">. В случае если значение </w:t>
            </w:r>
            <w:hyperlink w:anchor="P283" w:history="1">
              <w:r>
                <w:rPr>
                  <w:color w:val="0000FF"/>
                </w:rPr>
                <w:t>графы 15</w:t>
              </w:r>
            </w:hyperlink>
            <w:r>
              <w:t xml:space="preserve"> менее 6,5 процента, в расчет принимается значение, равное 6,5 процента.</w:t>
            </w:r>
          </w:p>
          <w:p w:rsidR="005F0EAF" w:rsidRDefault="005F0EAF">
            <w:pPr>
              <w:pStyle w:val="ConsPlusNormal"/>
              <w:ind w:firstLine="283"/>
              <w:jc w:val="both"/>
            </w:pPr>
            <w:r>
              <w:t xml:space="preserve">&lt;7&gt; Расчет - значение </w:t>
            </w:r>
            <w:hyperlink w:anchor="P286" w:history="1">
              <w:r>
                <w:rPr>
                  <w:color w:val="0000FF"/>
                </w:rPr>
                <w:t>графы 18</w:t>
              </w:r>
            </w:hyperlink>
            <w:r>
              <w:t xml:space="preserve"> разделить на значение </w:t>
            </w:r>
            <w:hyperlink w:anchor="P283" w:history="1">
              <w:r>
                <w:rPr>
                  <w:color w:val="0000FF"/>
                </w:rPr>
                <w:t>графы 15</w:t>
              </w:r>
            </w:hyperlink>
            <w:r>
              <w:t xml:space="preserve"> и умножить на значение </w:t>
            </w:r>
            <w:hyperlink w:anchor="P285" w:history="1">
              <w:r>
                <w:rPr>
                  <w:color w:val="0000FF"/>
                </w:rPr>
                <w:t>графы 17</w:t>
              </w:r>
            </w:hyperlink>
            <w:r>
              <w:t>.</w:t>
            </w:r>
          </w:p>
          <w:p w:rsidR="005F0EAF" w:rsidRDefault="005F0EAF">
            <w:pPr>
              <w:pStyle w:val="ConsPlusNormal"/>
              <w:ind w:firstLine="283"/>
              <w:jc w:val="both"/>
            </w:pPr>
            <w:r>
              <w:t xml:space="preserve">&lt;8&gt; По Общероссийскому </w:t>
            </w:r>
            <w:hyperlink r:id="rId14" w:history="1">
              <w:r>
                <w:rPr>
                  <w:color w:val="0000FF"/>
                </w:rPr>
                <w:t>классификатору</w:t>
              </w:r>
            </w:hyperlink>
            <w:r>
              <w:t xml:space="preserve"> объектов административно-территориального деления ОК 019-95 (ОКАТО).</w:t>
            </w:r>
          </w:p>
          <w:p w:rsidR="005F0EAF" w:rsidRDefault="005F0EAF">
            <w:pPr>
              <w:pStyle w:val="ConsPlusNormal"/>
              <w:ind w:firstLine="283"/>
              <w:jc w:val="both"/>
            </w:pPr>
            <w:r>
              <w:t xml:space="preserve">&lt;9&gt; По Общероссийскому </w:t>
            </w:r>
            <w:hyperlink r:id="rId15" w:history="1">
              <w:r>
                <w:rPr>
                  <w:color w:val="0000FF"/>
                </w:rPr>
                <w:t>классификатору</w:t>
              </w:r>
            </w:hyperlink>
            <w:r>
              <w:t xml:space="preserve"> территорий муниципальных образований ОК 033-2013 (ОКТМО).</w:t>
            </w:r>
          </w:p>
          <w:p w:rsidR="005F0EAF" w:rsidRDefault="005F0EAF">
            <w:pPr>
              <w:pStyle w:val="ConsPlusNormal"/>
              <w:ind w:firstLine="283"/>
              <w:jc w:val="both"/>
            </w:pPr>
            <w:r>
              <w:t xml:space="preserve">&lt;10&gt; Включаются значения </w:t>
            </w:r>
            <w:hyperlink w:anchor="P271" w:history="1">
              <w:r>
                <w:rPr>
                  <w:color w:val="0000FF"/>
                </w:rPr>
                <w:t>граф 3</w:t>
              </w:r>
            </w:hyperlink>
            <w:r>
              <w:t xml:space="preserve">, </w:t>
            </w:r>
            <w:hyperlink w:anchor="P274" w:history="1">
              <w:r>
                <w:rPr>
                  <w:color w:val="0000FF"/>
                </w:rPr>
                <w:t>6</w:t>
              </w:r>
            </w:hyperlink>
            <w:r>
              <w:t xml:space="preserve">, </w:t>
            </w:r>
            <w:hyperlink w:anchor="P280" w:history="1">
              <w:r>
                <w:rPr>
                  <w:color w:val="0000FF"/>
                </w:rPr>
                <w:t>12</w:t>
              </w:r>
            </w:hyperlink>
            <w:r>
              <w:t xml:space="preserve">, </w:t>
            </w:r>
            <w:hyperlink w:anchor="P286" w:history="1">
              <w:r>
                <w:rPr>
                  <w:color w:val="0000FF"/>
                </w:rPr>
                <w:t>18</w:t>
              </w:r>
            </w:hyperlink>
            <w:r>
              <w:t xml:space="preserve"> и </w:t>
            </w:r>
            <w:hyperlink w:anchor="P287" w:history="1">
              <w:r>
                <w:rPr>
                  <w:color w:val="0000FF"/>
                </w:rPr>
                <w:t>19</w:t>
              </w:r>
            </w:hyperlink>
            <w:r>
              <w:t>.</w:t>
            </w:r>
          </w:p>
          <w:p w:rsidR="005F0EAF" w:rsidRDefault="005F0EAF">
            <w:pPr>
              <w:pStyle w:val="ConsPlusNormal"/>
              <w:ind w:firstLine="283"/>
              <w:jc w:val="both"/>
            </w:pPr>
            <w:r>
              <w:t>&lt;11&gt; Указываются значения по каждому кредитному договору, по которому произведена корректировка.</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pPr>
            <w:r>
              <w:t>Руководитель или уполномоченное им лицо</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3027" w:type="dxa"/>
            <w:tcBorders>
              <w:top w:val="nil"/>
              <w:left w:val="nil"/>
              <w:bottom w:val="nil"/>
              <w:right w:val="nil"/>
            </w:tcBorders>
          </w:tcPr>
          <w:p w:rsidR="005F0EAF" w:rsidRDefault="005F0EAF">
            <w:pPr>
              <w:pStyle w:val="ConsPlusNormal"/>
              <w:jc w:val="center"/>
            </w:pPr>
            <w:r>
              <w:t>______________________</w:t>
            </w:r>
          </w:p>
          <w:p w:rsidR="005F0EAF" w:rsidRDefault="005F0EAF">
            <w:pPr>
              <w:pStyle w:val="ConsPlusNormal"/>
              <w:jc w:val="center"/>
            </w:pPr>
            <w:r>
              <w:t>(должность)</w:t>
            </w:r>
          </w:p>
        </w:tc>
        <w:tc>
          <w:tcPr>
            <w:tcW w:w="3027" w:type="dxa"/>
            <w:tcBorders>
              <w:top w:val="nil"/>
              <w:left w:val="nil"/>
              <w:bottom w:val="nil"/>
              <w:right w:val="nil"/>
            </w:tcBorders>
          </w:tcPr>
          <w:p w:rsidR="005F0EAF" w:rsidRDefault="005F0EAF">
            <w:pPr>
              <w:pStyle w:val="ConsPlusNormal"/>
              <w:jc w:val="center"/>
            </w:pPr>
            <w:r>
              <w:t>______________</w:t>
            </w:r>
          </w:p>
          <w:p w:rsidR="005F0EAF" w:rsidRDefault="005F0EAF">
            <w:pPr>
              <w:pStyle w:val="ConsPlusNormal"/>
              <w:jc w:val="center"/>
            </w:pPr>
            <w:r>
              <w:t>(подпись)</w:t>
            </w:r>
          </w:p>
        </w:tc>
        <w:tc>
          <w:tcPr>
            <w:tcW w:w="3017" w:type="dxa"/>
            <w:tcBorders>
              <w:top w:val="nil"/>
              <w:left w:val="nil"/>
              <w:bottom w:val="nil"/>
              <w:right w:val="nil"/>
            </w:tcBorders>
          </w:tcPr>
          <w:p w:rsidR="005F0EAF" w:rsidRDefault="005F0EAF">
            <w:pPr>
              <w:pStyle w:val="ConsPlusNormal"/>
              <w:jc w:val="center"/>
            </w:pPr>
            <w:r>
              <w:t>___________________</w:t>
            </w:r>
          </w:p>
          <w:p w:rsidR="005F0EAF" w:rsidRDefault="005F0EAF">
            <w:pPr>
              <w:pStyle w:val="ConsPlusNormal"/>
              <w:jc w:val="center"/>
            </w:pPr>
            <w:r>
              <w:t>(ф.и.о.)</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pPr>
            <w:r>
              <w:t>Исполнитель ___________________</w:t>
            </w:r>
          </w:p>
        </w:tc>
      </w:tr>
      <w:tr w:rsidR="005F0EAF">
        <w:tc>
          <w:tcPr>
            <w:tcW w:w="9071" w:type="dxa"/>
            <w:gridSpan w:val="3"/>
            <w:tcBorders>
              <w:top w:val="nil"/>
              <w:left w:val="nil"/>
              <w:bottom w:val="nil"/>
              <w:right w:val="nil"/>
            </w:tcBorders>
          </w:tcPr>
          <w:p w:rsidR="005F0EAF" w:rsidRDefault="005F0EAF">
            <w:pPr>
              <w:pStyle w:val="ConsPlusNormal"/>
            </w:pPr>
          </w:p>
        </w:tc>
      </w:tr>
      <w:tr w:rsidR="005F0EAF">
        <w:tc>
          <w:tcPr>
            <w:tcW w:w="9071" w:type="dxa"/>
            <w:gridSpan w:val="3"/>
            <w:tcBorders>
              <w:top w:val="nil"/>
              <w:left w:val="nil"/>
              <w:bottom w:val="nil"/>
              <w:right w:val="nil"/>
            </w:tcBorders>
          </w:tcPr>
          <w:p w:rsidR="005F0EAF" w:rsidRDefault="005F0EAF">
            <w:pPr>
              <w:pStyle w:val="ConsPlusNormal"/>
            </w:pPr>
            <w:r>
              <w:t>Телефон _______________________</w:t>
            </w:r>
          </w:p>
        </w:tc>
      </w:tr>
    </w:tbl>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both"/>
      </w:pPr>
    </w:p>
    <w:p w:rsidR="005F0EAF" w:rsidRDefault="005F0EAF">
      <w:pPr>
        <w:pStyle w:val="ConsPlusNormal"/>
        <w:jc w:val="right"/>
        <w:outlineLvl w:val="1"/>
      </w:pPr>
      <w:r>
        <w:t>Приложение N 5</w:t>
      </w:r>
    </w:p>
    <w:p w:rsidR="005F0EAF" w:rsidRDefault="005F0EAF">
      <w:pPr>
        <w:pStyle w:val="ConsPlusNormal"/>
        <w:jc w:val="right"/>
      </w:pPr>
      <w:r>
        <w:t>к Правилам возмещения кредитным</w:t>
      </w:r>
    </w:p>
    <w:p w:rsidR="005F0EAF" w:rsidRDefault="005F0EAF">
      <w:pPr>
        <w:pStyle w:val="ConsPlusNormal"/>
        <w:jc w:val="right"/>
      </w:pPr>
      <w:r>
        <w:t>и иным организациям недополученных</w:t>
      </w:r>
    </w:p>
    <w:p w:rsidR="005F0EAF" w:rsidRDefault="005F0EAF">
      <w:pPr>
        <w:pStyle w:val="ConsPlusNormal"/>
        <w:jc w:val="right"/>
      </w:pPr>
      <w:r>
        <w:t>доходов по жилищным (ипотечным)</w:t>
      </w:r>
    </w:p>
    <w:p w:rsidR="005F0EAF" w:rsidRDefault="005F0EAF">
      <w:pPr>
        <w:pStyle w:val="ConsPlusNormal"/>
        <w:jc w:val="right"/>
      </w:pPr>
      <w:r>
        <w:t>кредитам (займам), выданным гражданам</w:t>
      </w:r>
    </w:p>
    <w:p w:rsidR="005F0EAF" w:rsidRDefault="005F0EAF">
      <w:pPr>
        <w:pStyle w:val="ConsPlusNormal"/>
        <w:jc w:val="right"/>
      </w:pPr>
      <w:r>
        <w:lastRenderedPageBreak/>
        <w:t>Российской Федерации в 2020 году</w:t>
      </w:r>
    </w:p>
    <w:p w:rsidR="005F0EAF" w:rsidRDefault="005F0EAF">
      <w:pPr>
        <w:pStyle w:val="ConsPlusNormal"/>
        <w:jc w:val="both"/>
      </w:pPr>
    </w:p>
    <w:p w:rsidR="005F0EAF" w:rsidRDefault="005F0EAF">
      <w:pPr>
        <w:pStyle w:val="ConsPlusNormal"/>
        <w:jc w:val="right"/>
      </w:pPr>
      <w:r>
        <w:t>(форма)</w:t>
      </w: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5F0EAF">
        <w:tc>
          <w:tcPr>
            <w:tcW w:w="9071" w:type="dxa"/>
            <w:tcBorders>
              <w:top w:val="nil"/>
              <w:left w:val="nil"/>
              <w:bottom w:val="nil"/>
              <w:right w:val="nil"/>
            </w:tcBorders>
          </w:tcPr>
          <w:p w:rsidR="005F0EAF" w:rsidRDefault="005F0EAF">
            <w:pPr>
              <w:pStyle w:val="ConsPlusNormal"/>
              <w:jc w:val="center"/>
            </w:pPr>
            <w:bookmarkStart w:id="27" w:name="P461"/>
            <w:bookmarkEnd w:id="27"/>
            <w:r>
              <w:t>ОТЧЕТ</w:t>
            </w:r>
          </w:p>
          <w:p w:rsidR="005F0EAF" w:rsidRDefault="005F0EAF">
            <w:pPr>
              <w:pStyle w:val="ConsPlusNormal"/>
              <w:jc w:val="center"/>
            </w:pPr>
            <w:r>
              <w:t>о принятых от граждан заявлениях на получение кредита (займа), заключенных кредитных договорах, а также о выданных кредитах (займах)</w:t>
            </w:r>
          </w:p>
          <w:p w:rsidR="005F0EAF" w:rsidRDefault="005F0EAF">
            <w:pPr>
              <w:pStyle w:val="ConsPlusNormal"/>
              <w:jc w:val="center"/>
            </w:pPr>
            <w:r>
              <w:t>_________________________________________________________________</w:t>
            </w:r>
          </w:p>
          <w:p w:rsidR="005F0EAF" w:rsidRDefault="005F0EAF">
            <w:pPr>
              <w:pStyle w:val="ConsPlusNormal"/>
              <w:jc w:val="center"/>
            </w:pPr>
            <w:r>
              <w:t>(наименование организации)</w:t>
            </w:r>
          </w:p>
        </w:tc>
      </w:tr>
      <w:tr w:rsidR="005F0EAF">
        <w:tc>
          <w:tcPr>
            <w:tcW w:w="9071" w:type="dxa"/>
            <w:tcBorders>
              <w:top w:val="nil"/>
              <w:left w:val="nil"/>
              <w:bottom w:val="nil"/>
              <w:right w:val="nil"/>
            </w:tcBorders>
          </w:tcPr>
          <w:p w:rsidR="005F0EAF" w:rsidRDefault="005F0EAF">
            <w:pPr>
              <w:pStyle w:val="ConsPlusNormal"/>
            </w:pPr>
          </w:p>
        </w:tc>
      </w:tr>
      <w:tr w:rsidR="005F0EAF">
        <w:tc>
          <w:tcPr>
            <w:tcW w:w="9071" w:type="dxa"/>
            <w:tcBorders>
              <w:top w:val="nil"/>
              <w:left w:val="nil"/>
              <w:bottom w:val="nil"/>
              <w:right w:val="nil"/>
            </w:tcBorders>
          </w:tcPr>
          <w:p w:rsidR="005F0EAF" w:rsidRDefault="005F0EAF">
            <w:pPr>
              <w:pStyle w:val="ConsPlusNormal"/>
              <w:jc w:val="center"/>
            </w:pPr>
            <w:r>
              <w:t>по состоянию на "__" _______ 20__ г. (нарастающим итогом, с начала месяца)</w:t>
            </w:r>
          </w:p>
        </w:tc>
      </w:tr>
      <w:tr w:rsidR="005F0EAF">
        <w:tc>
          <w:tcPr>
            <w:tcW w:w="9071" w:type="dxa"/>
            <w:tcBorders>
              <w:top w:val="nil"/>
              <w:left w:val="nil"/>
              <w:bottom w:val="nil"/>
              <w:right w:val="nil"/>
            </w:tcBorders>
          </w:tcPr>
          <w:p w:rsidR="005F0EAF" w:rsidRDefault="005F0EAF">
            <w:pPr>
              <w:pStyle w:val="ConsPlusNormal"/>
            </w:pPr>
          </w:p>
        </w:tc>
      </w:tr>
      <w:tr w:rsidR="005F0EAF">
        <w:tc>
          <w:tcPr>
            <w:tcW w:w="9071" w:type="dxa"/>
            <w:tcBorders>
              <w:top w:val="nil"/>
              <w:left w:val="nil"/>
              <w:bottom w:val="nil"/>
              <w:right w:val="nil"/>
            </w:tcBorders>
          </w:tcPr>
          <w:p w:rsidR="005F0EAF" w:rsidRDefault="005F0EAF">
            <w:pPr>
              <w:pStyle w:val="ConsPlusNormal"/>
            </w:pPr>
            <w:r>
              <w:t>Ф.и.о. лица, ответственного за размещение отчета __________________</w:t>
            </w:r>
          </w:p>
        </w:tc>
      </w:tr>
      <w:tr w:rsidR="005F0EAF">
        <w:tc>
          <w:tcPr>
            <w:tcW w:w="9071" w:type="dxa"/>
            <w:tcBorders>
              <w:top w:val="nil"/>
              <w:left w:val="nil"/>
              <w:bottom w:val="nil"/>
              <w:right w:val="nil"/>
            </w:tcBorders>
          </w:tcPr>
          <w:p w:rsidR="005F0EAF" w:rsidRDefault="005F0EAF">
            <w:pPr>
              <w:pStyle w:val="ConsPlusNormal"/>
            </w:pPr>
            <w:r>
              <w:t>Контактные данные (телефон/e-mail) ____________________________</w:t>
            </w:r>
          </w:p>
        </w:tc>
      </w:tr>
    </w:tbl>
    <w:p w:rsidR="005F0EAF" w:rsidRDefault="005F0EAF">
      <w:pPr>
        <w:pStyle w:val="ConsPlusNormal"/>
        <w:jc w:val="both"/>
      </w:pPr>
    </w:p>
    <w:p w:rsidR="005F0EAF" w:rsidRDefault="005F0EAF">
      <w:pPr>
        <w:sectPr w:rsidR="005F0E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973"/>
        <w:gridCol w:w="974"/>
        <w:gridCol w:w="680"/>
        <w:gridCol w:w="874"/>
        <w:gridCol w:w="874"/>
        <w:gridCol w:w="794"/>
        <w:gridCol w:w="874"/>
        <w:gridCol w:w="680"/>
        <w:gridCol w:w="1049"/>
        <w:gridCol w:w="1049"/>
        <w:gridCol w:w="1049"/>
        <w:gridCol w:w="1049"/>
        <w:gridCol w:w="1050"/>
        <w:gridCol w:w="748"/>
        <w:gridCol w:w="749"/>
        <w:gridCol w:w="749"/>
        <w:gridCol w:w="749"/>
      </w:tblGrid>
      <w:tr w:rsidR="005F0EAF">
        <w:tc>
          <w:tcPr>
            <w:tcW w:w="451" w:type="dxa"/>
            <w:vMerge w:val="restart"/>
          </w:tcPr>
          <w:p w:rsidR="005F0EAF" w:rsidRDefault="005F0EAF">
            <w:pPr>
              <w:pStyle w:val="ConsPlusNormal"/>
              <w:jc w:val="center"/>
            </w:pPr>
            <w:r>
              <w:lastRenderedPageBreak/>
              <w:t>N п/п</w:t>
            </w:r>
          </w:p>
        </w:tc>
        <w:tc>
          <w:tcPr>
            <w:tcW w:w="1947" w:type="dxa"/>
            <w:gridSpan w:val="2"/>
          </w:tcPr>
          <w:p w:rsidR="005F0EAF" w:rsidRDefault="005F0EAF">
            <w:pPr>
              <w:pStyle w:val="ConsPlusNormal"/>
              <w:jc w:val="center"/>
            </w:pPr>
            <w:r>
              <w:t>Адрес подачи заявки</w:t>
            </w:r>
          </w:p>
        </w:tc>
        <w:tc>
          <w:tcPr>
            <w:tcW w:w="4776" w:type="dxa"/>
            <w:gridSpan w:val="6"/>
          </w:tcPr>
          <w:p w:rsidR="005F0EAF" w:rsidRDefault="005F0EAF">
            <w:pPr>
              <w:pStyle w:val="ConsPlusNormal"/>
              <w:jc w:val="center"/>
            </w:pPr>
            <w:r>
              <w:t>Данные о рассмотренных заявках</w:t>
            </w:r>
          </w:p>
        </w:tc>
        <w:tc>
          <w:tcPr>
            <w:tcW w:w="5246" w:type="dxa"/>
            <w:gridSpan w:val="5"/>
          </w:tcPr>
          <w:p w:rsidR="005F0EAF" w:rsidRDefault="005F0EAF">
            <w:pPr>
              <w:pStyle w:val="ConsPlusNormal"/>
              <w:jc w:val="center"/>
            </w:pPr>
            <w:r>
              <w:t>Сведения из договора приобретения жилого помещения</w:t>
            </w:r>
          </w:p>
        </w:tc>
        <w:tc>
          <w:tcPr>
            <w:tcW w:w="2995" w:type="dxa"/>
            <w:gridSpan w:val="4"/>
          </w:tcPr>
          <w:p w:rsidR="005F0EAF" w:rsidRDefault="005F0EAF">
            <w:pPr>
              <w:pStyle w:val="ConsPlusNormal"/>
              <w:jc w:val="center"/>
            </w:pPr>
            <w:r>
              <w:t>Параметры жилищного (ипотечного) кредита (займа), кредитного договора (договора займа)</w:t>
            </w:r>
          </w:p>
        </w:tc>
      </w:tr>
      <w:tr w:rsidR="005F0EAF">
        <w:tc>
          <w:tcPr>
            <w:tcW w:w="451" w:type="dxa"/>
            <w:vMerge/>
          </w:tcPr>
          <w:p w:rsidR="005F0EAF" w:rsidRDefault="005F0EAF"/>
        </w:tc>
        <w:tc>
          <w:tcPr>
            <w:tcW w:w="973" w:type="dxa"/>
          </w:tcPr>
          <w:p w:rsidR="005F0EAF" w:rsidRDefault="005F0EAF">
            <w:pPr>
              <w:pStyle w:val="ConsPlusNormal"/>
              <w:jc w:val="center"/>
            </w:pPr>
            <w:r>
              <w:t xml:space="preserve">Фактический адрес проживания заявителя </w:t>
            </w:r>
            <w:hyperlink w:anchor="P527" w:history="1">
              <w:r>
                <w:rPr>
                  <w:color w:val="0000FF"/>
                </w:rPr>
                <w:t>&lt;1&gt;</w:t>
              </w:r>
            </w:hyperlink>
          </w:p>
        </w:tc>
        <w:tc>
          <w:tcPr>
            <w:tcW w:w="974" w:type="dxa"/>
          </w:tcPr>
          <w:p w:rsidR="005F0EAF" w:rsidRDefault="005F0EAF">
            <w:pPr>
              <w:pStyle w:val="ConsPlusNormal"/>
              <w:jc w:val="center"/>
            </w:pPr>
            <w:r>
              <w:t xml:space="preserve">Фактический адрес проживания заявителя (муниципальное образование) </w:t>
            </w:r>
            <w:hyperlink w:anchor="P528" w:history="1">
              <w:r>
                <w:rPr>
                  <w:color w:val="0000FF"/>
                </w:rPr>
                <w:t>&lt;2&gt;</w:t>
              </w:r>
            </w:hyperlink>
          </w:p>
        </w:tc>
        <w:tc>
          <w:tcPr>
            <w:tcW w:w="680" w:type="dxa"/>
          </w:tcPr>
          <w:p w:rsidR="005F0EAF" w:rsidRDefault="005F0EAF">
            <w:pPr>
              <w:pStyle w:val="ConsPlusNormal"/>
              <w:jc w:val="center"/>
            </w:pPr>
            <w:r>
              <w:t xml:space="preserve">ID кредитной заявки </w:t>
            </w:r>
            <w:hyperlink w:anchor="P529" w:history="1">
              <w:r>
                <w:rPr>
                  <w:color w:val="0000FF"/>
                </w:rPr>
                <w:t>&lt;3&gt;</w:t>
              </w:r>
            </w:hyperlink>
          </w:p>
        </w:tc>
        <w:tc>
          <w:tcPr>
            <w:tcW w:w="874" w:type="dxa"/>
          </w:tcPr>
          <w:p w:rsidR="005F0EAF" w:rsidRDefault="005F0EAF">
            <w:pPr>
              <w:pStyle w:val="ConsPlusNormal"/>
              <w:jc w:val="center"/>
            </w:pPr>
            <w:r>
              <w:t xml:space="preserve">Дата поступления заявки на рассмотрение (антеррайтинг) </w:t>
            </w:r>
            <w:hyperlink w:anchor="P530" w:history="1">
              <w:r>
                <w:rPr>
                  <w:color w:val="0000FF"/>
                </w:rPr>
                <w:t>&lt;4&gt;</w:t>
              </w:r>
            </w:hyperlink>
          </w:p>
        </w:tc>
        <w:tc>
          <w:tcPr>
            <w:tcW w:w="874" w:type="dxa"/>
          </w:tcPr>
          <w:p w:rsidR="005F0EAF" w:rsidRDefault="005F0EAF">
            <w:pPr>
              <w:pStyle w:val="ConsPlusNormal"/>
              <w:jc w:val="center"/>
            </w:pPr>
            <w:r>
              <w:t xml:space="preserve">Дата решения по результатам рассмотрения (андеррайтинга) </w:t>
            </w:r>
            <w:hyperlink w:anchor="P531" w:history="1">
              <w:r>
                <w:rPr>
                  <w:color w:val="0000FF"/>
                </w:rPr>
                <w:t>&lt;5&gt;</w:t>
              </w:r>
            </w:hyperlink>
          </w:p>
        </w:tc>
        <w:tc>
          <w:tcPr>
            <w:tcW w:w="794" w:type="dxa"/>
          </w:tcPr>
          <w:p w:rsidR="005F0EAF" w:rsidRDefault="005F0EAF">
            <w:pPr>
              <w:pStyle w:val="ConsPlusNormal"/>
              <w:jc w:val="center"/>
            </w:pPr>
            <w:r>
              <w:t xml:space="preserve">Вид решения по заявке </w:t>
            </w:r>
            <w:hyperlink w:anchor="P532" w:history="1">
              <w:r>
                <w:rPr>
                  <w:color w:val="0000FF"/>
                </w:rPr>
                <w:t>&lt;6&gt;</w:t>
              </w:r>
            </w:hyperlink>
          </w:p>
        </w:tc>
        <w:tc>
          <w:tcPr>
            <w:tcW w:w="874" w:type="dxa"/>
          </w:tcPr>
          <w:p w:rsidR="005F0EAF" w:rsidRDefault="005F0EAF">
            <w:pPr>
              <w:pStyle w:val="ConsPlusNormal"/>
              <w:jc w:val="center"/>
            </w:pPr>
            <w:r>
              <w:t xml:space="preserve">Сумма кредита по кредитной заявке </w:t>
            </w:r>
            <w:hyperlink w:anchor="P533" w:history="1">
              <w:r>
                <w:rPr>
                  <w:color w:val="0000FF"/>
                </w:rPr>
                <w:t>&lt;7&gt;</w:t>
              </w:r>
            </w:hyperlink>
          </w:p>
        </w:tc>
        <w:tc>
          <w:tcPr>
            <w:tcW w:w="680" w:type="dxa"/>
          </w:tcPr>
          <w:p w:rsidR="005F0EAF" w:rsidRDefault="005F0EAF">
            <w:pPr>
              <w:pStyle w:val="ConsPlusNormal"/>
              <w:jc w:val="center"/>
            </w:pPr>
            <w:r>
              <w:t xml:space="preserve">Причина отказа </w:t>
            </w:r>
            <w:hyperlink w:anchor="P534" w:history="1">
              <w:r>
                <w:rPr>
                  <w:color w:val="0000FF"/>
                </w:rPr>
                <w:t>&lt;8&gt;</w:t>
              </w:r>
            </w:hyperlink>
          </w:p>
        </w:tc>
        <w:tc>
          <w:tcPr>
            <w:tcW w:w="1049" w:type="dxa"/>
          </w:tcPr>
          <w:p w:rsidR="005F0EAF" w:rsidRDefault="005F0EAF">
            <w:pPr>
              <w:pStyle w:val="ConsPlusNormal"/>
              <w:jc w:val="center"/>
            </w:pPr>
            <w:r>
              <w:t xml:space="preserve">Код территории (субъекта Российской Федерации), на которой расположено приобретаемое (строящееся) жилое помещение </w:t>
            </w:r>
            <w:hyperlink w:anchor="P540" w:history="1">
              <w:r>
                <w:rPr>
                  <w:color w:val="0000FF"/>
                </w:rPr>
                <w:t>&lt;9&gt;</w:t>
              </w:r>
            </w:hyperlink>
          </w:p>
        </w:tc>
        <w:tc>
          <w:tcPr>
            <w:tcW w:w="1049" w:type="dxa"/>
          </w:tcPr>
          <w:p w:rsidR="005F0EAF" w:rsidRDefault="005F0EAF">
            <w:pPr>
              <w:pStyle w:val="ConsPlusNormal"/>
              <w:jc w:val="center"/>
            </w:pPr>
            <w:r>
              <w:t xml:space="preserve">Код территории (муниципального образования), на которой расположено приобретаемое (строящееся) жилое помещение </w:t>
            </w:r>
            <w:hyperlink w:anchor="P541" w:history="1">
              <w:r>
                <w:rPr>
                  <w:color w:val="0000FF"/>
                </w:rPr>
                <w:t>&lt;10&gt;</w:t>
              </w:r>
            </w:hyperlink>
          </w:p>
        </w:tc>
        <w:tc>
          <w:tcPr>
            <w:tcW w:w="1049" w:type="dxa"/>
          </w:tcPr>
          <w:p w:rsidR="005F0EAF" w:rsidRDefault="005F0EAF">
            <w:pPr>
              <w:pStyle w:val="ConsPlusNormal"/>
              <w:jc w:val="center"/>
            </w:pPr>
            <w:r>
              <w:t xml:space="preserve">Площадь жилого помещения, кв. метров </w:t>
            </w:r>
            <w:hyperlink w:anchor="P542" w:history="1">
              <w:r>
                <w:rPr>
                  <w:color w:val="0000FF"/>
                </w:rPr>
                <w:t>&lt;11&gt;</w:t>
              </w:r>
            </w:hyperlink>
          </w:p>
        </w:tc>
        <w:tc>
          <w:tcPr>
            <w:tcW w:w="1049" w:type="dxa"/>
          </w:tcPr>
          <w:p w:rsidR="005F0EAF" w:rsidRDefault="005F0EAF">
            <w:pPr>
              <w:pStyle w:val="ConsPlusNormal"/>
              <w:jc w:val="center"/>
            </w:pPr>
            <w:r>
              <w:t xml:space="preserve">Стоимость жилого помещения, млн. руб. </w:t>
            </w:r>
            <w:hyperlink w:anchor="P543" w:history="1">
              <w:r>
                <w:rPr>
                  <w:color w:val="0000FF"/>
                </w:rPr>
                <w:t>&lt;12&gt;</w:t>
              </w:r>
            </w:hyperlink>
          </w:p>
        </w:tc>
        <w:tc>
          <w:tcPr>
            <w:tcW w:w="1050" w:type="dxa"/>
          </w:tcPr>
          <w:p w:rsidR="005F0EAF" w:rsidRDefault="005F0EAF">
            <w:pPr>
              <w:pStyle w:val="ConsPlusNormal"/>
              <w:jc w:val="center"/>
            </w:pPr>
            <w:r>
              <w:t xml:space="preserve">Вид договора, заключаемого заемщиком для приобретения </w:t>
            </w:r>
            <w:hyperlink w:anchor="P544" w:history="1">
              <w:r>
                <w:rPr>
                  <w:color w:val="0000FF"/>
                </w:rPr>
                <w:t>&lt;13&gt;</w:t>
              </w:r>
            </w:hyperlink>
          </w:p>
        </w:tc>
        <w:tc>
          <w:tcPr>
            <w:tcW w:w="748" w:type="dxa"/>
          </w:tcPr>
          <w:p w:rsidR="005F0EAF" w:rsidRDefault="005F0EAF">
            <w:pPr>
              <w:pStyle w:val="ConsPlusNormal"/>
              <w:jc w:val="center"/>
            </w:pPr>
            <w:r>
              <w:t>Сумма кредита (займа) согласно кредитному договору</w:t>
            </w:r>
          </w:p>
        </w:tc>
        <w:tc>
          <w:tcPr>
            <w:tcW w:w="749" w:type="dxa"/>
          </w:tcPr>
          <w:p w:rsidR="005F0EAF" w:rsidRDefault="005F0EAF">
            <w:pPr>
              <w:pStyle w:val="ConsPlusNormal"/>
              <w:jc w:val="center"/>
            </w:pPr>
            <w:r>
              <w:t>Номер кредитного договора (договора займа)</w:t>
            </w:r>
          </w:p>
        </w:tc>
        <w:tc>
          <w:tcPr>
            <w:tcW w:w="749" w:type="dxa"/>
          </w:tcPr>
          <w:p w:rsidR="005F0EAF" w:rsidRDefault="005F0EAF">
            <w:pPr>
              <w:pStyle w:val="ConsPlusNormal"/>
              <w:jc w:val="center"/>
            </w:pPr>
            <w:r>
              <w:t>Дата заключения кредитного договора (договора займа)</w:t>
            </w:r>
          </w:p>
        </w:tc>
        <w:tc>
          <w:tcPr>
            <w:tcW w:w="749" w:type="dxa"/>
          </w:tcPr>
          <w:p w:rsidR="005F0EAF" w:rsidRDefault="005F0EAF">
            <w:pPr>
              <w:pStyle w:val="ConsPlusNormal"/>
              <w:jc w:val="center"/>
            </w:pPr>
            <w:r>
              <w:t xml:space="preserve">Дата выдачи кредита (займа) </w:t>
            </w:r>
            <w:hyperlink w:anchor="P546" w:history="1">
              <w:r>
                <w:rPr>
                  <w:color w:val="0000FF"/>
                </w:rPr>
                <w:t>&lt;14&gt;</w:t>
              </w:r>
            </w:hyperlink>
          </w:p>
        </w:tc>
      </w:tr>
      <w:tr w:rsidR="005F0EAF">
        <w:tc>
          <w:tcPr>
            <w:tcW w:w="451" w:type="dxa"/>
          </w:tcPr>
          <w:p w:rsidR="005F0EAF" w:rsidRDefault="005F0EAF">
            <w:pPr>
              <w:pStyle w:val="ConsPlusNormal"/>
              <w:jc w:val="center"/>
            </w:pPr>
            <w:r>
              <w:t>1</w:t>
            </w:r>
          </w:p>
        </w:tc>
        <w:tc>
          <w:tcPr>
            <w:tcW w:w="973" w:type="dxa"/>
          </w:tcPr>
          <w:p w:rsidR="005F0EAF" w:rsidRDefault="005F0EAF">
            <w:pPr>
              <w:pStyle w:val="ConsPlusNormal"/>
              <w:jc w:val="center"/>
            </w:pPr>
            <w:r>
              <w:t>2</w:t>
            </w:r>
          </w:p>
        </w:tc>
        <w:tc>
          <w:tcPr>
            <w:tcW w:w="974" w:type="dxa"/>
          </w:tcPr>
          <w:p w:rsidR="005F0EAF" w:rsidRDefault="005F0EAF">
            <w:pPr>
              <w:pStyle w:val="ConsPlusNormal"/>
              <w:jc w:val="center"/>
            </w:pPr>
            <w:r>
              <w:t>3</w:t>
            </w:r>
          </w:p>
        </w:tc>
        <w:tc>
          <w:tcPr>
            <w:tcW w:w="680" w:type="dxa"/>
          </w:tcPr>
          <w:p w:rsidR="005F0EAF" w:rsidRDefault="005F0EAF">
            <w:pPr>
              <w:pStyle w:val="ConsPlusNormal"/>
              <w:jc w:val="center"/>
            </w:pPr>
            <w:r>
              <w:t>4</w:t>
            </w:r>
          </w:p>
        </w:tc>
        <w:tc>
          <w:tcPr>
            <w:tcW w:w="874" w:type="dxa"/>
          </w:tcPr>
          <w:p w:rsidR="005F0EAF" w:rsidRDefault="005F0EAF">
            <w:pPr>
              <w:pStyle w:val="ConsPlusNormal"/>
              <w:jc w:val="center"/>
            </w:pPr>
            <w:r>
              <w:t>5</w:t>
            </w:r>
          </w:p>
        </w:tc>
        <w:tc>
          <w:tcPr>
            <w:tcW w:w="874" w:type="dxa"/>
          </w:tcPr>
          <w:p w:rsidR="005F0EAF" w:rsidRDefault="005F0EAF">
            <w:pPr>
              <w:pStyle w:val="ConsPlusNormal"/>
              <w:jc w:val="center"/>
            </w:pPr>
            <w:r>
              <w:t>6</w:t>
            </w:r>
          </w:p>
        </w:tc>
        <w:tc>
          <w:tcPr>
            <w:tcW w:w="794" w:type="dxa"/>
          </w:tcPr>
          <w:p w:rsidR="005F0EAF" w:rsidRDefault="005F0EAF">
            <w:pPr>
              <w:pStyle w:val="ConsPlusNormal"/>
              <w:jc w:val="center"/>
            </w:pPr>
            <w:r>
              <w:t>7</w:t>
            </w:r>
          </w:p>
        </w:tc>
        <w:tc>
          <w:tcPr>
            <w:tcW w:w="874" w:type="dxa"/>
          </w:tcPr>
          <w:p w:rsidR="005F0EAF" w:rsidRDefault="005F0EAF">
            <w:pPr>
              <w:pStyle w:val="ConsPlusNormal"/>
              <w:jc w:val="center"/>
            </w:pPr>
            <w:bookmarkStart w:id="28" w:name="P500"/>
            <w:bookmarkEnd w:id="28"/>
            <w:r>
              <w:t>8</w:t>
            </w:r>
          </w:p>
        </w:tc>
        <w:tc>
          <w:tcPr>
            <w:tcW w:w="680" w:type="dxa"/>
          </w:tcPr>
          <w:p w:rsidR="005F0EAF" w:rsidRDefault="005F0EAF">
            <w:pPr>
              <w:pStyle w:val="ConsPlusNormal"/>
              <w:jc w:val="center"/>
            </w:pPr>
            <w:r>
              <w:t>9</w:t>
            </w:r>
          </w:p>
        </w:tc>
        <w:tc>
          <w:tcPr>
            <w:tcW w:w="1049" w:type="dxa"/>
          </w:tcPr>
          <w:p w:rsidR="005F0EAF" w:rsidRDefault="005F0EAF">
            <w:pPr>
              <w:pStyle w:val="ConsPlusNormal"/>
              <w:jc w:val="center"/>
            </w:pPr>
            <w:r>
              <w:t>10</w:t>
            </w:r>
          </w:p>
        </w:tc>
        <w:tc>
          <w:tcPr>
            <w:tcW w:w="1049" w:type="dxa"/>
          </w:tcPr>
          <w:p w:rsidR="005F0EAF" w:rsidRDefault="005F0EAF">
            <w:pPr>
              <w:pStyle w:val="ConsPlusNormal"/>
              <w:jc w:val="center"/>
            </w:pPr>
            <w:r>
              <w:t>11</w:t>
            </w:r>
          </w:p>
        </w:tc>
        <w:tc>
          <w:tcPr>
            <w:tcW w:w="1049" w:type="dxa"/>
          </w:tcPr>
          <w:p w:rsidR="005F0EAF" w:rsidRDefault="005F0EAF">
            <w:pPr>
              <w:pStyle w:val="ConsPlusNormal"/>
              <w:jc w:val="center"/>
            </w:pPr>
            <w:r>
              <w:t>12</w:t>
            </w:r>
          </w:p>
        </w:tc>
        <w:tc>
          <w:tcPr>
            <w:tcW w:w="1049" w:type="dxa"/>
          </w:tcPr>
          <w:p w:rsidR="005F0EAF" w:rsidRDefault="005F0EAF">
            <w:pPr>
              <w:pStyle w:val="ConsPlusNormal"/>
              <w:jc w:val="center"/>
            </w:pPr>
            <w:r>
              <w:t>13</w:t>
            </w:r>
          </w:p>
        </w:tc>
        <w:tc>
          <w:tcPr>
            <w:tcW w:w="1050" w:type="dxa"/>
          </w:tcPr>
          <w:p w:rsidR="005F0EAF" w:rsidRDefault="005F0EAF">
            <w:pPr>
              <w:pStyle w:val="ConsPlusNormal"/>
              <w:jc w:val="center"/>
            </w:pPr>
            <w:r>
              <w:t>14</w:t>
            </w:r>
          </w:p>
        </w:tc>
        <w:tc>
          <w:tcPr>
            <w:tcW w:w="748" w:type="dxa"/>
          </w:tcPr>
          <w:p w:rsidR="005F0EAF" w:rsidRDefault="005F0EAF">
            <w:pPr>
              <w:pStyle w:val="ConsPlusNormal"/>
              <w:jc w:val="center"/>
            </w:pPr>
            <w:r>
              <w:t>15</w:t>
            </w:r>
          </w:p>
        </w:tc>
        <w:tc>
          <w:tcPr>
            <w:tcW w:w="749" w:type="dxa"/>
          </w:tcPr>
          <w:p w:rsidR="005F0EAF" w:rsidRDefault="005F0EAF">
            <w:pPr>
              <w:pStyle w:val="ConsPlusNormal"/>
              <w:jc w:val="center"/>
            </w:pPr>
            <w:r>
              <w:t>16</w:t>
            </w:r>
          </w:p>
        </w:tc>
        <w:tc>
          <w:tcPr>
            <w:tcW w:w="749" w:type="dxa"/>
          </w:tcPr>
          <w:p w:rsidR="005F0EAF" w:rsidRDefault="005F0EAF">
            <w:pPr>
              <w:pStyle w:val="ConsPlusNormal"/>
              <w:jc w:val="center"/>
            </w:pPr>
            <w:r>
              <w:t>17</w:t>
            </w:r>
          </w:p>
        </w:tc>
        <w:tc>
          <w:tcPr>
            <w:tcW w:w="749" w:type="dxa"/>
          </w:tcPr>
          <w:p w:rsidR="005F0EAF" w:rsidRDefault="005F0EAF">
            <w:pPr>
              <w:pStyle w:val="ConsPlusNormal"/>
              <w:jc w:val="center"/>
            </w:pPr>
            <w:r>
              <w:t>18</w:t>
            </w:r>
          </w:p>
        </w:tc>
      </w:tr>
    </w:tbl>
    <w:p w:rsidR="005F0EAF" w:rsidRDefault="005F0EAF">
      <w:pPr>
        <w:sectPr w:rsidR="005F0EAF">
          <w:pgSz w:w="16838" w:h="11905" w:orient="landscape"/>
          <w:pgMar w:top="1701" w:right="1134" w:bottom="850" w:left="1134" w:header="0" w:footer="0" w:gutter="0"/>
          <w:cols w:space="720"/>
        </w:sectPr>
      </w:pPr>
    </w:p>
    <w:p w:rsidR="005F0EAF" w:rsidRDefault="005F0EAF">
      <w:pPr>
        <w:pStyle w:val="ConsPlusNormal"/>
        <w:jc w:val="both"/>
      </w:pPr>
    </w:p>
    <w:tbl>
      <w:tblPr>
        <w:tblW w:w="0" w:type="auto"/>
        <w:tblLayout w:type="fixed"/>
        <w:tblCellMar>
          <w:top w:w="102" w:type="dxa"/>
          <w:left w:w="62" w:type="dxa"/>
          <w:bottom w:w="102" w:type="dxa"/>
          <w:right w:w="62" w:type="dxa"/>
        </w:tblCellMar>
        <w:tblLook w:val="04A0"/>
      </w:tblPr>
      <w:tblGrid>
        <w:gridCol w:w="4139"/>
        <w:gridCol w:w="1417"/>
        <w:gridCol w:w="340"/>
        <w:gridCol w:w="1200"/>
        <w:gridCol w:w="340"/>
        <w:gridCol w:w="1587"/>
      </w:tblGrid>
      <w:tr w:rsidR="005F0EAF">
        <w:tc>
          <w:tcPr>
            <w:tcW w:w="4139" w:type="dxa"/>
            <w:tcBorders>
              <w:top w:val="nil"/>
              <w:left w:val="nil"/>
              <w:bottom w:val="nil"/>
              <w:right w:val="nil"/>
            </w:tcBorders>
          </w:tcPr>
          <w:p w:rsidR="005F0EAF" w:rsidRDefault="005F0EAF">
            <w:pPr>
              <w:pStyle w:val="ConsPlusNormal"/>
            </w:pPr>
            <w:r>
              <w:t>Руководитель (уполномоченное лицо)</w:t>
            </w:r>
          </w:p>
        </w:tc>
        <w:tc>
          <w:tcPr>
            <w:tcW w:w="1417" w:type="dxa"/>
            <w:tcBorders>
              <w:top w:val="nil"/>
              <w:left w:val="nil"/>
              <w:bottom w:val="single" w:sz="4" w:space="0" w:color="auto"/>
              <w:right w:val="nil"/>
            </w:tcBorders>
          </w:tcPr>
          <w:p w:rsidR="005F0EAF" w:rsidRDefault="005F0EAF">
            <w:pPr>
              <w:pStyle w:val="ConsPlusNormal"/>
            </w:pPr>
          </w:p>
        </w:tc>
        <w:tc>
          <w:tcPr>
            <w:tcW w:w="340" w:type="dxa"/>
            <w:tcBorders>
              <w:top w:val="nil"/>
              <w:left w:val="nil"/>
              <w:bottom w:val="nil"/>
              <w:right w:val="nil"/>
            </w:tcBorders>
          </w:tcPr>
          <w:p w:rsidR="005F0EAF" w:rsidRDefault="005F0EAF">
            <w:pPr>
              <w:pStyle w:val="ConsPlusNormal"/>
            </w:pPr>
          </w:p>
        </w:tc>
        <w:tc>
          <w:tcPr>
            <w:tcW w:w="1200" w:type="dxa"/>
            <w:tcBorders>
              <w:top w:val="nil"/>
              <w:left w:val="nil"/>
              <w:bottom w:val="single" w:sz="4" w:space="0" w:color="auto"/>
              <w:right w:val="nil"/>
            </w:tcBorders>
          </w:tcPr>
          <w:p w:rsidR="005F0EAF" w:rsidRDefault="005F0EAF">
            <w:pPr>
              <w:pStyle w:val="ConsPlusNormal"/>
            </w:pPr>
          </w:p>
        </w:tc>
        <w:tc>
          <w:tcPr>
            <w:tcW w:w="340" w:type="dxa"/>
            <w:tcBorders>
              <w:top w:val="nil"/>
              <w:left w:val="nil"/>
              <w:bottom w:val="nil"/>
              <w:right w:val="nil"/>
            </w:tcBorders>
          </w:tcPr>
          <w:p w:rsidR="005F0EAF" w:rsidRDefault="005F0EAF">
            <w:pPr>
              <w:pStyle w:val="ConsPlusNormal"/>
            </w:pPr>
          </w:p>
        </w:tc>
        <w:tc>
          <w:tcPr>
            <w:tcW w:w="1587" w:type="dxa"/>
            <w:tcBorders>
              <w:top w:val="nil"/>
              <w:left w:val="nil"/>
              <w:bottom w:val="single" w:sz="4" w:space="0" w:color="auto"/>
              <w:right w:val="nil"/>
            </w:tcBorders>
          </w:tcPr>
          <w:p w:rsidR="005F0EAF" w:rsidRDefault="005F0EAF">
            <w:pPr>
              <w:pStyle w:val="ConsPlusNormal"/>
            </w:pPr>
          </w:p>
        </w:tc>
      </w:tr>
      <w:tr w:rsidR="005F0EAF">
        <w:tc>
          <w:tcPr>
            <w:tcW w:w="4139" w:type="dxa"/>
            <w:tcBorders>
              <w:top w:val="nil"/>
              <w:left w:val="nil"/>
              <w:bottom w:val="nil"/>
              <w:right w:val="nil"/>
            </w:tcBorders>
          </w:tcPr>
          <w:p w:rsidR="005F0EAF" w:rsidRDefault="005F0EAF">
            <w:pPr>
              <w:pStyle w:val="ConsPlusNormal"/>
            </w:pPr>
          </w:p>
        </w:tc>
        <w:tc>
          <w:tcPr>
            <w:tcW w:w="1417" w:type="dxa"/>
            <w:tcBorders>
              <w:top w:val="single" w:sz="4" w:space="0" w:color="auto"/>
              <w:left w:val="nil"/>
              <w:bottom w:val="nil"/>
              <w:right w:val="nil"/>
            </w:tcBorders>
          </w:tcPr>
          <w:p w:rsidR="005F0EAF" w:rsidRDefault="005F0EAF">
            <w:pPr>
              <w:pStyle w:val="ConsPlusNormal"/>
              <w:jc w:val="center"/>
            </w:pPr>
            <w:r>
              <w:t>(должность)</w:t>
            </w:r>
          </w:p>
        </w:tc>
        <w:tc>
          <w:tcPr>
            <w:tcW w:w="340" w:type="dxa"/>
            <w:tcBorders>
              <w:top w:val="nil"/>
              <w:left w:val="nil"/>
              <w:bottom w:val="nil"/>
              <w:right w:val="nil"/>
            </w:tcBorders>
          </w:tcPr>
          <w:p w:rsidR="005F0EAF" w:rsidRDefault="005F0EAF">
            <w:pPr>
              <w:pStyle w:val="ConsPlusNormal"/>
            </w:pPr>
          </w:p>
        </w:tc>
        <w:tc>
          <w:tcPr>
            <w:tcW w:w="1200" w:type="dxa"/>
            <w:tcBorders>
              <w:top w:val="single" w:sz="4" w:space="0" w:color="auto"/>
              <w:left w:val="nil"/>
              <w:bottom w:val="nil"/>
              <w:right w:val="nil"/>
            </w:tcBorders>
          </w:tcPr>
          <w:p w:rsidR="005F0EAF" w:rsidRDefault="005F0EAF">
            <w:pPr>
              <w:pStyle w:val="ConsPlusNormal"/>
              <w:jc w:val="center"/>
            </w:pPr>
            <w:r>
              <w:t>(подпись)</w:t>
            </w:r>
          </w:p>
        </w:tc>
        <w:tc>
          <w:tcPr>
            <w:tcW w:w="340" w:type="dxa"/>
            <w:tcBorders>
              <w:top w:val="nil"/>
              <w:left w:val="nil"/>
              <w:bottom w:val="nil"/>
              <w:right w:val="nil"/>
            </w:tcBorders>
          </w:tcPr>
          <w:p w:rsidR="005F0EAF" w:rsidRDefault="005F0EAF">
            <w:pPr>
              <w:pStyle w:val="ConsPlusNormal"/>
            </w:pPr>
          </w:p>
        </w:tc>
        <w:tc>
          <w:tcPr>
            <w:tcW w:w="1587" w:type="dxa"/>
            <w:tcBorders>
              <w:top w:val="single" w:sz="4" w:space="0" w:color="auto"/>
              <w:left w:val="nil"/>
              <w:bottom w:val="nil"/>
              <w:right w:val="nil"/>
            </w:tcBorders>
          </w:tcPr>
          <w:p w:rsidR="005F0EAF" w:rsidRDefault="005F0EAF">
            <w:pPr>
              <w:pStyle w:val="ConsPlusNormal"/>
              <w:jc w:val="center"/>
            </w:pPr>
            <w:r>
              <w:t>(ф.и.о.)</w:t>
            </w:r>
          </w:p>
        </w:tc>
      </w:tr>
      <w:tr w:rsidR="005F0EAF">
        <w:tc>
          <w:tcPr>
            <w:tcW w:w="9023" w:type="dxa"/>
            <w:gridSpan w:val="6"/>
            <w:tcBorders>
              <w:top w:val="nil"/>
              <w:left w:val="nil"/>
              <w:bottom w:val="nil"/>
              <w:right w:val="nil"/>
            </w:tcBorders>
          </w:tcPr>
          <w:p w:rsidR="005F0EAF" w:rsidRDefault="005F0EAF">
            <w:pPr>
              <w:pStyle w:val="ConsPlusNormal"/>
            </w:pPr>
            <w:r>
              <w:t>"__" ___________ 20__ г.</w:t>
            </w:r>
          </w:p>
        </w:tc>
      </w:tr>
    </w:tbl>
    <w:p w:rsidR="005F0EAF" w:rsidRDefault="005F0EAF">
      <w:pPr>
        <w:pStyle w:val="ConsPlusNormal"/>
        <w:jc w:val="both"/>
      </w:pPr>
    </w:p>
    <w:p w:rsidR="005F0EAF" w:rsidRDefault="005F0EAF">
      <w:pPr>
        <w:pStyle w:val="ConsPlusNormal"/>
        <w:ind w:firstLine="540"/>
        <w:jc w:val="both"/>
      </w:pPr>
      <w:r>
        <w:t>--------------------------------</w:t>
      </w:r>
    </w:p>
    <w:p w:rsidR="005F0EAF" w:rsidRDefault="005F0EAF">
      <w:pPr>
        <w:pStyle w:val="ConsPlusNormal"/>
        <w:spacing w:before="220"/>
        <w:ind w:firstLine="540"/>
        <w:jc w:val="both"/>
      </w:pPr>
      <w:bookmarkStart w:id="29" w:name="P527"/>
      <w:bookmarkEnd w:id="29"/>
      <w:r>
        <w:t xml:space="preserve">&lt;1&gt; Наименование субъекта Российской Федерации заполняется по Общероссийскому </w:t>
      </w:r>
      <w:hyperlink r:id="rId16" w:history="1">
        <w:r>
          <w:rPr>
            <w:color w:val="0000FF"/>
          </w:rPr>
          <w:t>классификатору</w:t>
        </w:r>
      </w:hyperlink>
      <w:r>
        <w:t xml:space="preserve"> объектов административно-территориального деления ОК 019-95 (ОКАТО).</w:t>
      </w:r>
    </w:p>
    <w:p w:rsidR="005F0EAF" w:rsidRDefault="005F0EAF">
      <w:pPr>
        <w:pStyle w:val="ConsPlusNormal"/>
        <w:spacing w:before="220"/>
        <w:ind w:firstLine="540"/>
        <w:jc w:val="both"/>
      </w:pPr>
      <w:bookmarkStart w:id="30" w:name="P528"/>
      <w:bookmarkEnd w:id="30"/>
      <w:r>
        <w:t xml:space="preserve">&lt;2&gt; Наименование муниципального образования заполняется по Общероссийскому </w:t>
      </w:r>
      <w:hyperlink r:id="rId17" w:history="1">
        <w:r>
          <w:rPr>
            <w:color w:val="0000FF"/>
          </w:rPr>
          <w:t>классификатору</w:t>
        </w:r>
      </w:hyperlink>
      <w:r>
        <w:t xml:space="preserve"> территорий муниципальных образований ОК 033-2013 (ОКТМО).</w:t>
      </w:r>
    </w:p>
    <w:p w:rsidR="005F0EAF" w:rsidRDefault="005F0EAF">
      <w:pPr>
        <w:pStyle w:val="ConsPlusNormal"/>
        <w:spacing w:before="220"/>
        <w:ind w:firstLine="540"/>
        <w:jc w:val="both"/>
      </w:pPr>
      <w:bookmarkStart w:id="31" w:name="P529"/>
      <w:bookmarkEnd w:id="31"/>
      <w:r>
        <w:t>&lt;3&gt;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5F0EAF" w:rsidRDefault="005F0EAF">
      <w:pPr>
        <w:pStyle w:val="ConsPlusNormal"/>
        <w:spacing w:before="220"/>
        <w:ind w:firstLine="540"/>
        <w:jc w:val="both"/>
      </w:pPr>
      <w:bookmarkStart w:id="32" w:name="P530"/>
      <w:bookmarkEnd w:id="32"/>
      <w:r>
        <w:t>&lt;4&gt; Дата поступления заявки на рассмотрение в формате день, месяц, год (ДД.ММ.ГГГГ).</w:t>
      </w:r>
    </w:p>
    <w:p w:rsidR="005F0EAF" w:rsidRDefault="005F0EAF">
      <w:pPr>
        <w:pStyle w:val="ConsPlusNormal"/>
        <w:spacing w:before="220"/>
        <w:ind w:firstLine="540"/>
        <w:jc w:val="both"/>
      </w:pPr>
      <w:bookmarkStart w:id="33" w:name="P531"/>
      <w:bookmarkEnd w:id="33"/>
      <w:r>
        <w:t>&lt;5&gt; Дата решения, принятого организацией, по результатам рассмотрения заявки, в формате день, месяц, год (ДД.ММ.ГГГГ).</w:t>
      </w:r>
    </w:p>
    <w:p w:rsidR="005F0EAF" w:rsidRDefault="005F0EAF">
      <w:pPr>
        <w:pStyle w:val="ConsPlusNormal"/>
        <w:spacing w:before="220"/>
        <w:ind w:firstLine="540"/>
        <w:jc w:val="both"/>
      </w:pPr>
      <w:bookmarkStart w:id="34" w:name="P532"/>
      <w:bookmarkEnd w:id="34"/>
      <w:r>
        <w:t>&lt;6&gt; Указывается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5F0EAF" w:rsidRDefault="005F0EAF">
      <w:pPr>
        <w:pStyle w:val="ConsPlusNormal"/>
        <w:spacing w:before="220"/>
        <w:ind w:firstLine="540"/>
        <w:jc w:val="both"/>
      </w:pPr>
      <w:bookmarkStart w:id="35" w:name="P533"/>
      <w:bookmarkEnd w:id="35"/>
      <w:r>
        <w:t>&lt;7&gt; Указывается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5F0EAF" w:rsidRDefault="005F0EAF">
      <w:pPr>
        <w:pStyle w:val="ConsPlusNormal"/>
        <w:spacing w:before="220"/>
        <w:ind w:firstLine="540"/>
        <w:jc w:val="both"/>
      </w:pPr>
      <w:bookmarkStart w:id="36" w:name="P534"/>
      <w:bookmarkEnd w:id="36"/>
      <w:r>
        <w:t xml:space="preserve">&lt;8&gt; Указываются в случае, если в </w:t>
      </w:r>
      <w:hyperlink w:anchor="P500" w:history="1">
        <w:r>
          <w:rPr>
            <w:color w:val="0000FF"/>
          </w:rPr>
          <w:t>графе 8</w:t>
        </w:r>
      </w:hyperlink>
      <w:r>
        <w:t xml:space="preserve"> указано "Отказано" "1" - несоответствие условиям программы;</w:t>
      </w:r>
    </w:p>
    <w:p w:rsidR="005F0EAF" w:rsidRDefault="005F0EAF">
      <w:pPr>
        <w:pStyle w:val="ConsPlusNormal"/>
        <w:spacing w:before="220"/>
        <w:ind w:firstLine="540"/>
        <w:jc w:val="both"/>
      </w:pPr>
      <w:r>
        <w:t>"2" - негативная кредитная история;</w:t>
      </w:r>
    </w:p>
    <w:p w:rsidR="005F0EAF" w:rsidRDefault="005F0EAF">
      <w:pPr>
        <w:pStyle w:val="ConsPlusNormal"/>
        <w:spacing w:before="220"/>
        <w:ind w:firstLine="540"/>
        <w:jc w:val="both"/>
      </w:pPr>
      <w:r>
        <w:t>"3" - неудовлетворительное финансовое положение заявителя (недостаточный уровень дохода и др.);</w:t>
      </w:r>
    </w:p>
    <w:p w:rsidR="005F0EAF" w:rsidRDefault="005F0EAF">
      <w:pPr>
        <w:pStyle w:val="ConsPlusNormal"/>
        <w:spacing w:before="220"/>
        <w:ind w:firstLine="540"/>
        <w:jc w:val="both"/>
      </w:pPr>
      <w:r>
        <w:t>"4" - иная негативная информация о заявителе (предоставление заявителем недостоверной информации и др.);</w:t>
      </w:r>
    </w:p>
    <w:p w:rsidR="005F0EAF" w:rsidRDefault="005F0EAF">
      <w:pPr>
        <w:pStyle w:val="ConsPlusNormal"/>
        <w:spacing w:before="220"/>
        <w:ind w:firstLine="540"/>
        <w:jc w:val="both"/>
      </w:pPr>
      <w: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5F0EAF" w:rsidRDefault="005F0EAF">
      <w:pPr>
        <w:pStyle w:val="ConsPlusNormal"/>
        <w:spacing w:before="220"/>
        <w:ind w:firstLine="540"/>
        <w:jc w:val="both"/>
      </w:pPr>
      <w:r>
        <w:t>"6" - несоответствие минимальным требованиям организации.</w:t>
      </w:r>
    </w:p>
    <w:p w:rsidR="005F0EAF" w:rsidRDefault="005F0EAF">
      <w:pPr>
        <w:pStyle w:val="ConsPlusNormal"/>
        <w:spacing w:before="220"/>
        <w:ind w:firstLine="540"/>
        <w:jc w:val="both"/>
      </w:pPr>
      <w:bookmarkStart w:id="37" w:name="P540"/>
      <w:bookmarkEnd w:id="37"/>
      <w:r>
        <w:t xml:space="preserve">&lt;9&gt; По Общероссийскому </w:t>
      </w:r>
      <w:hyperlink r:id="rId18" w:history="1">
        <w:r>
          <w:rPr>
            <w:color w:val="0000FF"/>
          </w:rPr>
          <w:t>классификатору</w:t>
        </w:r>
      </w:hyperlink>
      <w:r>
        <w:t xml:space="preserve"> объектов административно-территориального деления ОК 019-95 (ОКАТО).</w:t>
      </w:r>
    </w:p>
    <w:p w:rsidR="005F0EAF" w:rsidRDefault="005F0EAF">
      <w:pPr>
        <w:pStyle w:val="ConsPlusNormal"/>
        <w:spacing w:before="220"/>
        <w:ind w:firstLine="540"/>
        <w:jc w:val="both"/>
      </w:pPr>
      <w:bookmarkStart w:id="38" w:name="P541"/>
      <w:bookmarkEnd w:id="38"/>
      <w:r>
        <w:t xml:space="preserve">&lt;10&gt; По Общероссийскому </w:t>
      </w:r>
      <w:hyperlink r:id="rId19" w:history="1">
        <w:r>
          <w:rPr>
            <w:color w:val="0000FF"/>
          </w:rPr>
          <w:t>классификатору</w:t>
        </w:r>
      </w:hyperlink>
      <w:r>
        <w:t xml:space="preserve"> территорий муниципальных образований ОК 033-2013 (ОКТМО).</w:t>
      </w:r>
    </w:p>
    <w:p w:rsidR="005F0EAF" w:rsidRDefault="005F0EAF">
      <w:pPr>
        <w:pStyle w:val="ConsPlusNormal"/>
        <w:spacing w:before="220"/>
        <w:ind w:firstLine="540"/>
        <w:jc w:val="both"/>
      </w:pPr>
      <w:bookmarkStart w:id="39" w:name="P542"/>
      <w:bookmarkEnd w:id="39"/>
      <w:r>
        <w:lastRenderedPageBreak/>
        <w:t>&lt;11&gt; Площадь жилого помещения из договора приобретения (строительства) жилого помещения.</w:t>
      </w:r>
    </w:p>
    <w:p w:rsidR="005F0EAF" w:rsidRDefault="005F0EAF">
      <w:pPr>
        <w:pStyle w:val="ConsPlusNormal"/>
        <w:spacing w:before="220"/>
        <w:ind w:firstLine="540"/>
        <w:jc w:val="both"/>
      </w:pPr>
      <w:bookmarkStart w:id="40" w:name="P543"/>
      <w:bookmarkEnd w:id="40"/>
      <w:r>
        <w:t>&lt;12&gt;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5F0EAF" w:rsidRDefault="005F0EAF">
      <w:pPr>
        <w:pStyle w:val="ConsPlusNormal"/>
        <w:spacing w:before="220"/>
        <w:ind w:firstLine="540"/>
        <w:jc w:val="both"/>
      </w:pPr>
      <w:bookmarkStart w:id="41" w:name="P544"/>
      <w:bookmarkEnd w:id="41"/>
      <w:r>
        <w:t xml:space="preserve">&lt;13&gt; Указываются ДДУ - если договор участия в долевом строительстве (ДДУ-1 - договор уступки прав требования по такому договору) в соответствии с Федеральным </w:t>
      </w:r>
      <w:hyperlink r:id="rId2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0EAF" w:rsidRDefault="005F0EAF">
      <w:pPr>
        <w:pStyle w:val="ConsPlusNormal"/>
        <w:spacing w:before="220"/>
        <w:ind w:firstLine="540"/>
        <w:jc w:val="both"/>
      </w:pPr>
      <w:r>
        <w:t>ДКП (ЮЛ) - если договор купли-продажи с юридическим лицом.</w:t>
      </w:r>
    </w:p>
    <w:p w:rsidR="005F0EAF" w:rsidRDefault="005F0EAF">
      <w:pPr>
        <w:pStyle w:val="ConsPlusNormal"/>
        <w:spacing w:before="220"/>
        <w:ind w:firstLine="540"/>
        <w:jc w:val="both"/>
      </w:pPr>
      <w:bookmarkStart w:id="42" w:name="P546"/>
      <w:bookmarkEnd w:id="42"/>
      <w:r>
        <w:t>&lt;14&gt; Дата выдачи кредита (займа) указывается в формате день, месяц, год (ДД.ММ.ГГГГ).</w:t>
      </w:r>
    </w:p>
    <w:p w:rsidR="005F0EAF" w:rsidRDefault="005F0EAF">
      <w:pPr>
        <w:pStyle w:val="ConsPlusNormal"/>
        <w:jc w:val="both"/>
      </w:pPr>
    </w:p>
    <w:p w:rsidR="005F0EAF" w:rsidRDefault="005F0EAF">
      <w:pPr>
        <w:pStyle w:val="ConsPlusNormal"/>
        <w:jc w:val="both"/>
      </w:pPr>
    </w:p>
    <w:p w:rsidR="005F0EAF" w:rsidRDefault="005F0EAF">
      <w:pPr>
        <w:pStyle w:val="ConsPlusNormal"/>
        <w:pBdr>
          <w:top w:val="single" w:sz="6" w:space="0" w:color="auto"/>
        </w:pBdr>
        <w:spacing w:before="100" w:after="100"/>
        <w:jc w:val="both"/>
        <w:rPr>
          <w:sz w:val="2"/>
          <w:szCs w:val="2"/>
        </w:rPr>
      </w:pPr>
    </w:p>
    <w:p w:rsidR="008301E1" w:rsidRDefault="008301E1"/>
    <w:sectPr w:rsidR="008301E1" w:rsidSect="00B579C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EAF"/>
    <w:rsid w:val="005F0EAF"/>
    <w:rsid w:val="008301E1"/>
    <w:rsid w:val="00EB5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E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53151A1E911376C422B84C594DED1D50E27E69FE020EEDCC94A83A5031C99F6815C71C862B1ED3E10FDDF073F4EC61C99866El6RDL" TargetMode="External"/><Relationship Id="rId13" Type="http://schemas.openxmlformats.org/officeDocument/2006/relationships/hyperlink" Target="consultantplus://offline/ref=9F853151A1E911376C422B84C594DED1D50829EA9BE220EEDCC94A83A5031C99E4810475C26CFBBC7F5BF2DD00l2R1L" TargetMode="External"/><Relationship Id="rId18" Type="http://schemas.openxmlformats.org/officeDocument/2006/relationships/hyperlink" Target="consultantplus://offline/ref=9F853151A1E911376C422B84C594DED1D50F2EEA9AE120EEDCC94A83A5031C99E4810475C26CFBBC7F5BF2DD00l2R1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F853151A1E911376C422B84C594DED1D50927E09BE720EEDCC94A83A5031C99E4810475C26CFBBC7F5BF2DD00l2R1L" TargetMode="External"/><Relationship Id="rId12" Type="http://schemas.openxmlformats.org/officeDocument/2006/relationships/hyperlink" Target="consultantplus://offline/ref=9F853151A1E911376C42359FD094DED1D50927E592E720EEDCC94A83A5031C99E4810475C26CFBBC7F5BF2DD00l2R1L" TargetMode="External"/><Relationship Id="rId17" Type="http://schemas.openxmlformats.org/officeDocument/2006/relationships/hyperlink" Target="consultantplus://offline/ref=9F853151A1E911376C422B84C594DED1D70E27EB9AE020EEDCC94A83A5031C99E4810475C26CFBBC7F5BF2DD00l2R1L" TargetMode="External"/><Relationship Id="rId2" Type="http://schemas.openxmlformats.org/officeDocument/2006/relationships/settings" Target="settings.xml"/><Relationship Id="rId16" Type="http://schemas.openxmlformats.org/officeDocument/2006/relationships/hyperlink" Target="consultantplus://offline/ref=9F853151A1E911376C422B84C594DED1D50F2EEA9AE120EEDCC94A83A5031C99E4810475C26CFBBC7F5BF2DD00l2R1L" TargetMode="External"/><Relationship Id="rId20" Type="http://schemas.openxmlformats.org/officeDocument/2006/relationships/hyperlink" Target="consultantplus://offline/ref=9F853151A1E911376C422B84C594DED1D50829EA9BE220EEDCC94A83A5031C99E4810475C26CFBBC7F5BF2DD00l2R1L" TargetMode="External"/><Relationship Id="rId1" Type="http://schemas.openxmlformats.org/officeDocument/2006/relationships/styles" Target="styles.xml"/><Relationship Id="rId6" Type="http://schemas.openxmlformats.org/officeDocument/2006/relationships/hyperlink" Target="consultantplus://offline/ref=9F853151A1E911376C422B84C594DED1D50F2FE298E020EEDCC94A83A5031C99E4810475C26CFBBC7F5BF2DD00l2R1L" TargetMode="External"/><Relationship Id="rId11" Type="http://schemas.openxmlformats.org/officeDocument/2006/relationships/hyperlink" Target="consultantplus://offline/ref=9F853151A1E911376C422B84C594DED1D50927EA9FE220EEDCC94A83A5031C99E4810475C26CFBBC7F5BF2DD00l2R1L" TargetMode="External"/><Relationship Id="rId5" Type="http://schemas.openxmlformats.org/officeDocument/2006/relationships/hyperlink" Target="consultantplus://offline/ref=9F853151A1E911376C422B84C594DED1D50E26E29AE520EEDCC94A83A5031C99E4810475C26CFBBC7F5BF2DD00l2R1L" TargetMode="External"/><Relationship Id="rId15" Type="http://schemas.openxmlformats.org/officeDocument/2006/relationships/hyperlink" Target="consultantplus://offline/ref=9F853151A1E911376C422B84C594DED1D70E27EB9AE020EEDCC94A83A5031C99E4810475C26CFBBC7F5BF2DD00l2R1L" TargetMode="External"/><Relationship Id="rId10" Type="http://schemas.openxmlformats.org/officeDocument/2006/relationships/hyperlink" Target="consultantplus://offline/ref=9F853151A1E911376C422B84C594DED1D50929E098E020EEDCC94A83A5031C99E4810475C26CFBBC7F5BF2DD00l2R1L" TargetMode="External"/><Relationship Id="rId19" Type="http://schemas.openxmlformats.org/officeDocument/2006/relationships/hyperlink" Target="consultantplus://offline/ref=9F853151A1E911376C422B84C594DED1D70E27EB9AE020EEDCC94A83A5031C99E4810475C26CFBBC7F5BF2DD00l2R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853151A1E911376C422B84C594DED1D50829EA9BE220EEDCC94A83A5031C99E4810475C26CFBBC7F5BF2DD00l2R1L" TargetMode="External"/><Relationship Id="rId14" Type="http://schemas.openxmlformats.org/officeDocument/2006/relationships/hyperlink" Target="consultantplus://offline/ref=9F853151A1E911376C422B84C594DED1D50F2EEA9AE120EEDCC94A83A5031C99E4810475C26CFBBC7F5BF2DD00l2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6424</Words>
  <Characters>36617</Characters>
  <Application>Microsoft Office Word</Application>
  <DocSecurity>0</DocSecurity>
  <Lines>305</Lines>
  <Paragraphs>85</Paragraphs>
  <ScaleCrop>false</ScaleCrop>
  <Company>Microsoft</Company>
  <LinksUpToDate>false</LinksUpToDate>
  <CharactersWithSpaces>42956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2020-05-25T11:17:00Z</dcterms:created>
  <dcterms:modified xsi:type="dcterms:W3CDTF">2020-05-25T11:17:00Z</dcterms:modified>
</cp:coreProperties>
</file>